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993" w:rsidRDefault="00AE3993">
      <w:pPr>
        <w:pStyle w:val="Header"/>
        <w:tabs>
          <w:tab w:val="clear" w:pos="4320"/>
          <w:tab w:val="clear" w:pos="8640"/>
        </w:tabs>
      </w:pPr>
    </w:p>
    <w:tbl>
      <w:tblPr>
        <w:tblW w:w="11880" w:type="dxa"/>
        <w:tblLayout w:type="fixed"/>
        <w:tblLook w:val="0000" w:firstRow="0" w:lastRow="0" w:firstColumn="0" w:lastColumn="0" w:noHBand="0" w:noVBand="0"/>
      </w:tblPr>
      <w:tblGrid>
        <w:gridCol w:w="108"/>
        <w:gridCol w:w="11520"/>
        <w:gridCol w:w="252"/>
      </w:tblGrid>
      <w:tr w:rsidR="00AE3993">
        <w:tc>
          <w:tcPr>
            <w:tcW w:w="11880" w:type="dxa"/>
            <w:gridSpan w:val="3"/>
            <w:tcBorders>
              <w:top w:val="nil"/>
              <w:left w:val="nil"/>
              <w:bottom w:val="nil"/>
              <w:right w:val="nil"/>
            </w:tcBorders>
            <w:vAlign w:val="center"/>
          </w:tcPr>
          <w:p w:rsidR="00AE3993" w:rsidRDefault="00835C39" w:rsidP="00FB1FEA">
            <w:pPr>
              <w:jc w:val="center"/>
              <w:rPr>
                <w:b/>
                <w:bCs/>
                <w:sz w:val="16"/>
                <w:szCs w:val="16"/>
              </w:rPr>
            </w:pPr>
            <w:r>
              <w:rPr>
                <w:b/>
                <w:bCs/>
                <w:sz w:val="16"/>
                <w:szCs w:val="16"/>
              </w:rPr>
              <w:t>201</w:t>
            </w:r>
            <w:r w:rsidR="007C198C">
              <w:rPr>
                <w:b/>
                <w:bCs/>
                <w:sz w:val="16"/>
                <w:szCs w:val="16"/>
              </w:rPr>
              <w:t>6</w:t>
            </w:r>
            <w:r>
              <w:rPr>
                <w:b/>
                <w:bCs/>
                <w:sz w:val="16"/>
                <w:szCs w:val="16"/>
              </w:rPr>
              <w:t xml:space="preserve"> NORTH CAROLINA RECREATIONAL COASTAL WATERS GUIDE FOR SPORTS FISHERMEN</w:t>
            </w:r>
            <w:r w:rsidR="00876F93">
              <w:rPr>
                <w:b/>
                <w:bCs/>
                <w:sz w:val="16"/>
                <w:szCs w:val="16"/>
              </w:rPr>
              <w:t xml:space="preserve"> — </w:t>
            </w:r>
            <w:r w:rsidR="00FB1FEA">
              <w:rPr>
                <w:b/>
                <w:bCs/>
                <w:sz w:val="16"/>
                <w:szCs w:val="16"/>
              </w:rPr>
              <w:t xml:space="preserve">May </w:t>
            </w:r>
            <w:r w:rsidR="007C198C">
              <w:rPr>
                <w:b/>
                <w:bCs/>
                <w:sz w:val="16"/>
                <w:szCs w:val="16"/>
              </w:rPr>
              <w:t xml:space="preserve"> </w:t>
            </w:r>
            <w:r w:rsidR="00876F93">
              <w:rPr>
                <w:b/>
                <w:bCs/>
                <w:sz w:val="16"/>
                <w:szCs w:val="16"/>
              </w:rPr>
              <w:t>V</w:t>
            </w:r>
            <w:r>
              <w:rPr>
                <w:b/>
                <w:bCs/>
                <w:sz w:val="16"/>
                <w:szCs w:val="16"/>
              </w:rPr>
              <w:t xml:space="preserve">ersion </w:t>
            </w:r>
          </w:p>
        </w:tc>
      </w:tr>
      <w:tr w:rsidR="00AE3993">
        <w:tblPrEx>
          <w:tblBorders>
            <w:top w:val="double" w:sz="4" w:space="0" w:color="auto"/>
            <w:left w:val="double" w:sz="4" w:space="0" w:color="auto"/>
            <w:bottom w:val="double" w:sz="4" w:space="0" w:color="auto"/>
            <w:right w:val="double" w:sz="4" w:space="0" w:color="auto"/>
          </w:tblBorders>
        </w:tblPrEx>
        <w:trPr>
          <w:gridBefore w:val="1"/>
          <w:gridAfter w:val="1"/>
          <w:wBefore w:w="108" w:type="dxa"/>
          <w:wAfter w:w="252" w:type="dxa"/>
          <w:trHeight w:val="501"/>
        </w:trPr>
        <w:tc>
          <w:tcPr>
            <w:tcW w:w="11520" w:type="dxa"/>
            <w:tcBorders>
              <w:top w:val="double" w:sz="4" w:space="0" w:color="auto"/>
              <w:bottom w:val="double" w:sz="4" w:space="0" w:color="auto"/>
            </w:tcBorders>
            <w:vAlign w:val="center"/>
          </w:tcPr>
          <w:p w:rsidR="00AE3993" w:rsidRDefault="00835C39">
            <w:pPr>
              <w:jc w:val="center"/>
              <w:rPr>
                <w:b/>
                <w:bCs/>
                <w:sz w:val="12"/>
                <w:szCs w:val="12"/>
              </w:rPr>
            </w:pPr>
            <w:r>
              <w:rPr>
                <w:b/>
                <w:bCs/>
                <w:sz w:val="12"/>
                <w:szCs w:val="12"/>
              </w:rPr>
              <w:t>**IMPORTANT** CHECK WITH DIVISION OF MARINE FISHERIES FOR MOST CURRENT MINIMUM LENGTHS AND CREEL LIMITS.</w:t>
            </w:r>
          </w:p>
          <w:p w:rsidR="00AE3993" w:rsidRDefault="00835C39" w:rsidP="00236DE2">
            <w:pPr>
              <w:jc w:val="center"/>
              <w:rPr>
                <w:b/>
                <w:bCs/>
                <w:sz w:val="12"/>
                <w:szCs w:val="12"/>
              </w:rPr>
            </w:pPr>
            <w:r>
              <w:rPr>
                <w:b/>
                <w:bCs/>
                <w:sz w:val="12"/>
                <w:szCs w:val="12"/>
              </w:rPr>
              <w:t>252</w:t>
            </w:r>
            <w:r w:rsidR="00236DE2">
              <w:rPr>
                <w:b/>
                <w:bCs/>
                <w:sz w:val="12"/>
                <w:szCs w:val="12"/>
              </w:rPr>
              <w:t xml:space="preserve">-726-7021 OR </w:t>
            </w:r>
            <w:r>
              <w:rPr>
                <w:b/>
                <w:bCs/>
                <w:sz w:val="12"/>
                <w:szCs w:val="12"/>
              </w:rPr>
              <w:t>800</w:t>
            </w:r>
            <w:r w:rsidR="00236DE2">
              <w:rPr>
                <w:b/>
                <w:bCs/>
                <w:sz w:val="12"/>
                <w:szCs w:val="12"/>
              </w:rPr>
              <w:t>-</w:t>
            </w:r>
            <w:r>
              <w:rPr>
                <w:b/>
                <w:bCs/>
                <w:sz w:val="12"/>
                <w:szCs w:val="12"/>
              </w:rPr>
              <w:t>682-2632.</w:t>
            </w:r>
            <w:r w:rsidR="00876F93">
              <w:rPr>
                <w:b/>
                <w:bCs/>
                <w:sz w:val="12"/>
                <w:szCs w:val="12"/>
              </w:rPr>
              <w:t xml:space="preserve"> </w:t>
            </w:r>
            <w:r>
              <w:rPr>
                <w:b/>
                <w:bCs/>
                <w:sz w:val="12"/>
                <w:szCs w:val="12"/>
              </w:rPr>
              <w:t xml:space="preserve">FOR INLAND WATER </w:t>
            </w:r>
            <w:r w:rsidR="00373DD7">
              <w:rPr>
                <w:b/>
                <w:bCs/>
                <w:sz w:val="12"/>
                <w:szCs w:val="12"/>
              </w:rPr>
              <w:t>FISHING REGULATIONS</w:t>
            </w:r>
            <w:r>
              <w:rPr>
                <w:b/>
                <w:bCs/>
                <w:sz w:val="12"/>
                <w:szCs w:val="12"/>
              </w:rPr>
              <w:t>, CALL</w:t>
            </w:r>
            <w:r w:rsidR="00236DE2">
              <w:rPr>
                <w:b/>
                <w:bCs/>
                <w:sz w:val="12"/>
                <w:szCs w:val="12"/>
              </w:rPr>
              <w:t xml:space="preserve"> WILDLIFE RESOURCES COMMISSION </w:t>
            </w:r>
            <w:r>
              <w:rPr>
                <w:b/>
                <w:bCs/>
                <w:sz w:val="12"/>
                <w:szCs w:val="12"/>
              </w:rPr>
              <w:t>919</w:t>
            </w:r>
            <w:r w:rsidR="00236DE2">
              <w:rPr>
                <w:b/>
                <w:bCs/>
                <w:sz w:val="12"/>
                <w:szCs w:val="12"/>
              </w:rPr>
              <w:t>-</w:t>
            </w:r>
            <w:r>
              <w:rPr>
                <w:b/>
                <w:bCs/>
                <w:sz w:val="12"/>
                <w:szCs w:val="12"/>
              </w:rPr>
              <w:t xml:space="preserve">707-0220 OR </w:t>
            </w:r>
            <w:hyperlink r:id="rId6" w:history="1">
              <w:r w:rsidR="00301704" w:rsidRPr="00F43E8A">
                <w:rPr>
                  <w:rStyle w:val="Hyperlink"/>
                  <w:rFonts w:ascii="Arial" w:hAnsi="Arial" w:cs="Arial"/>
                  <w:b/>
                  <w:bCs/>
                  <w:sz w:val="12"/>
                  <w:szCs w:val="12"/>
                </w:rPr>
                <w:t>WWW.NCWILDLIFE.ORG</w:t>
              </w:r>
            </w:hyperlink>
          </w:p>
          <w:p w:rsidR="00301704" w:rsidRDefault="00301704" w:rsidP="008662F4">
            <w:pPr>
              <w:jc w:val="center"/>
              <w:rPr>
                <w:b/>
                <w:bCs/>
                <w:sz w:val="12"/>
                <w:szCs w:val="12"/>
              </w:rPr>
            </w:pPr>
            <w:r w:rsidRPr="00602A35">
              <w:rPr>
                <w:b/>
                <w:bCs/>
                <w:sz w:val="12"/>
                <w:szCs w:val="12"/>
              </w:rPr>
              <w:t>Persons engaged in recreational fishing in North Carolina coastal waters are required to possess a Coastal Recreational Fishing License in accordance with G.S. 113-174.</w:t>
            </w:r>
            <w:r w:rsidR="008662F4" w:rsidRPr="00602A35">
              <w:rPr>
                <w:b/>
                <w:bCs/>
                <w:sz w:val="12"/>
                <w:szCs w:val="12"/>
              </w:rPr>
              <w:t>1</w:t>
            </w:r>
          </w:p>
        </w:tc>
      </w:tr>
    </w:tbl>
    <w:p w:rsidR="00AE3993" w:rsidRDefault="00AE3993">
      <w:pPr>
        <w:rPr>
          <w:sz w:val="16"/>
          <w:szCs w:val="16"/>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3150"/>
        <w:gridCol w:w="2047"/>
        <w:gridCol w:w="2183"/>
        <w:gridCol w:w="2070"/>
        <w:gridCol w:w="2070"/>
      </w:tblGrid>
      <w:tr w:rsidR="00AE3993" w:rsidTr="000163FF">
        <w:trPr>
          <w:cantSplit/>
          <w:trHeight w:val="476"/>
        </w:trPr>
        <w:tc>
          <w:tcPr>
            <w:tcW w:w="3150" w:type="dxa"/>
            <w:tcBorders>
              <w:right w:val="nil"/>
            </w:tcBorders>
          </w:tcPr>
          <w:p w:rsidR="00AE3993" w:rsidRDefault="00AE3993">
            <w:pPr>
              <w:rPr>
                <w:b/>
                <w:bCs/>
                <w:sz w:val="14"/>
                <w:szCs w:val="14"/>
              </w:rPr>
            </w:pPr>
          </w:p>
        </w:tc>
        <w:tc>
          <w:tcPr>
            <w:tcW w:w="4230" w:type="dxa"/>
            <w:gridSpan w:val="2"/>
          </w:tcPr>
          <w:p w:rsidR="00AE3993" w:rsidRDefault="00AE3993">
            <w:pPr>
              <w:jc w:val="center"/>
              <w:rPr>
                <w:b/>
                <w:bCs/>
                <w:sz w:val="14"/>
                <w:szCs w:val="14"/>
              </w:rPr>
            </w:pPr>
          </w:p>
          <w:p w:rsidR="00AE3993" w:rsidRDefault="00835C39">
            <w:pPr>
              <w:jc w:val="center"/>
              <w:rPr>
                <w:b/>
                <w:bCs/>
                <w:sz w:val="14"/>
                <w:szCs w:val="14"/>
              </w:rPr>
            </w:pPr>
            <w:r>
              <w:rPr>
                <w:b/>
                <w:bCs/>
                <w:sz w:val="14"/>
                <w:szCs w:val="14"/>
              </w:rPr>
              <w:t xml:space="preserve">STATE COASTAL WATERS (Internal </w:t>
            </w:r>
            <w:r w:rsidR="00876F93">
              <w:rPr>
                <w:b/>
                <w:bCs/>
                <w:sz w:val="14"/>
                <w:szCs w:val="14"/>
              </w:rPr>
              <w:t>and</w:t>
            </w:r>
            <w:r>
              <w:rPr>
                <w:b/>
                <w:bCs/>
                <w:sz w:val="14"/>
                <w:szCs w:val="14"/>
              </w:rPr>
              <w:t xml:space="preserve"> 0-3 miles)</w:t>
            </w:r>
          </w:p>
        </w:tc>
        <w:tc>
          <w:tcPr>
            <w:tcW w:w="4140" w:type="dxa"/>
            <w:gridSpan w:val="2"/>
            <w:tcBorders>
              <w:left w:val="nil"/>
            </w:tcBorders>
            <w:vAlign w:val="bottom"/>
          </w:tcPr>
          <w:p w:rsidR="00AE3993" w:rsidRDefault="00835C39">
            <w:pPr>
              <w:jc w:val="center"/>
              <w:rPr>
                <w:b/>
                <w:bCs/>
                <w:sz w:val="14"/>
                <w:szCs w:val="14"/>
              </w:rPr>
            </w:pPr>
            <w:r>
              <w:rPr>
                <w:b/>
                <w:bCs/>
                <w:sz w:val="14"/>
                <w:szCs w:val="14"/>
              </w:rPr>
              <w:t>EXCLUSIVE ECONOMIC ZONE-EEZ (3-200 miles)</w:t>
            </w:r>
          </w:p>
          <w:p w:rsidR="00AE3993" w:rsidRDefault="00835C39">
            <w:pPr>
              <w:jc w:val="center"/>
              <w:rPr>
                <w:b/>
                <w:bCs/>
                <w:sz w:val="14"/>
                <w:szCs w:val="14"/>
              </w:rPr>
            </w:pPr>
            <w:r>
              <w:rPr>
                <w:b/>
                <w:bCs/>
                <w:sz w:val="14"/>
                <w:szCs w:val="14"/>
              </w:rPr>
              <w:t>EEZ restrictions noted in italics are Federal Rules</w:t>
            </w:r>
          </w:p>
        </w:tc>
      </w:tr>
      <w:tr w:rsidR="00AE3993" w:rsidTr="00D80D80">
        <w:trPr>
          <w:trHeight w:hRule="exact" w:val="280"/>
        </w:trPr>
        <w:tc>
          <w:tcPr>
            <w:tcW w:w="3150" w:type="dxa"/>
            <w:vAlign w:val="center"/>
          </w:tcPr>
          <w:p w:rsidR="00AE3993" w:rsidRDefault="00835C39">
            <w:pPr>
              <w:rPr>
                <w:b/>
                <w:bCs/>
                <w:sz w:val="14"/>
                <w:szCs w:val="14"/>
              </w:rPr>
            </w:pPr>
            <w:r>
              <w:rPr>
                <w:b/>
                <w:bCs/>
                <w:sz w:val="14"/>
                <w:szCs w:val="14"/>
              </w:rPr>
              <w:t>FINFISH SPECIES (note symbols)</w:t>
            </w:r>
          </w:p>
        </w:tc>
        <w:tc>
          <w:tcPr>
            <w:tcW w:w="2047" w:type="dxa"/>
            <w:vAlign w:val="center"/>
          </w:tcPr>
          <w:p w:rsidR="00AE3993" w:rsidRDefault="00835C39">
            <w:pPr>
              <w:pStyle w:val="Heading5"/>
            </w:pPr>
            <w:r>
              <w:t>Minimum Length</w:t>
            </w:r>
          </w:p>
        </w:tc>
        <w:tc>
          <w:tcPr>
            <w:tcW w:w="2183" w:type="dxa"/>
            <w:vAlign w:val="center"/>
          </w:tcPr>
          <w:p w:rsidR="00AE3993" w:rsidRDefault="00835C39">
            <w:pPr>
              <w:jc w:val="center"/>
              <w:rPr>
                <w:b/>
                <w:bCs/>
                <w:sz w:val="14"/>
                <w:szCs w:val="14"/>
              </w:rPr>
            </w:pPr>
            <w:r>
              <w:rPr>
                <w:b/>
                <w:bCs/>
                <w:sz w:val="14"/>
                <w:szCs w:val="14"/>
              </w:rPr>
              <w:t>Bag Limits (per person)</w:t>
            </w:r>
          </w:p>
        </w:tc>
        <w:tc>
          <w:tcPr>
            <w:tcW w:w="2070" w:type="dxa"/>
            <w:vAlign w:val="center"/>
          </w:tcPr>
          <w:p w:rsidR="00AE3993" w:rsidRDefault="00835C39">
            <w:pPr>
              <w:jc w:val="center"/>
              <w:rPr>
                <w:b/>
                <w:bCs/>
                <w:sz w:val="14"/>
                <w:szCs w:val="14"/>
              </w:rPr>
            </w:pPr>
            <w:r>
              <w:rPr>
                <w:b/>
                <w:bCs/>
                <w:sz w:val="14"/>
                <w:szCs w:val="14"/>
              </w:rPr>
              <w:t>Minimum Length</w:t>
            </w:r>
          </w:p>
        </w:tc>
        <w:tc>
          <w:tcPr>
            <w:tcW w:w="2070" w:type="dxa"/>
            <w:vAlign w:val="center"/>
          </w:tcPr>
          <w:p w:rsidR="00AE3993" w:rsidRDefault="00835C39">
            <w:pPr>
              <w:jc w:val="center"/>
              <w:rPr>
                <w:b/>
                <w:bCs/>
                <w:sz w:val="14"/>
                <w:szCs w:val="14"/>
              </w:rPr>
            </w:pPr>
            <w:r>
              <w:rPr>
                <w:b/>
                <w:bCs/>
                <w:sz w:val="14"/>
                <w:szCs w:val="14"/>
              </w:rPr>
              <w:t>Bag Limits (per person)</w:t>
            </w:r>
          </w:p>
        </w:tc>
      </w:tr>
      <w:tr w:rsidR="00AE3993" w:rsidTr="00D80D80">
        <w:trPr>
          <w:cantSplit/>
          <w:trHeight w:hRule="exact" w:val="280"/>
        </w:trPr>
        <w:tc>
          <w:tcPr>
            <w:tcW w:w="3150" w:type="dxa"/>
            <w:vAlign w:val="center"/>
          </w:tcPr>
          <w:p w:rsidR="00AE3993" w:rsidRDefault="00835C39">
            <w:pPr>
              <w:rPr>
                <w:sz w:val="14"/>
                <w:szCs w:val="14"/>
              </w:rPr>
            </w:pPr>
            <w:r>
              <w:rPr>
                <w:sz w:val="14"/>
                <w:szCs w:val="14"/>
              </w:rPr>
              <w:t>Greater Amberjack</w:t>
            </w:r>
          </w:p>
        </w:tc>
        <w:tc>
          <w:tcPr>
            <w:tcW w:w="2047" w:type="dxa"/>
            <w:vAlign w:val="center"/>
          </w:tcPr>
          <w:p w:rsidR="00AE3993" w:rsidRDefault="00835C39">
            <w:pPr>
              <w:jc w:val="center"/>
              <w:rPr>
                <w:sz w:val="14"/>
                <w:szCs w:val="14"/>
              </w:rPr>
            </w:pPr>
            <w:r>
              <w:rPr>
                <w:sz w:val="14"/>
                <w:szCs w:val="14"/>
              </w:rPr>
              <w:t>28” FL</w:t>
            </w:r>
          </w:p>
        </w:tc>
        <w:tc>
          <w:tcPr>
            <w:tcW w:w="2183" w:type="dxa"/>
            <w:vAlign w:val="center"/>
          </w:tcPr>
          <w:p w:rsidR="00AE3993" w:rsidRDefault="00835C39">
            <w:pPr>
              <w:jc w:val="center"/>
              <w:rPr>
                <w:sz w:val="14"/>
                <w:szCs w:val="14"/>
              </w:rPr>
            </w:pPr>
            <w:r>
              <w:rPr>
                <w:sz w:val="14"/>
                <w:szCs w:val="14"/>
              </w:rPr>
              <w:t>1/Day</w:t>
            </w:r>
          </w:p>
        </w:tc>
        <w:tc>
          <w:tcPr>
            <w:tcW w:w="2070" w:type="dxa"/>
            <w:vAlign w:val="center"/>
          </w:tcPr>
          <w:p w:rsidR="00AE3993" w:rsidRPr="002D61D6" w:rsidRDefault="00835C39">
            <w:pPr>
              <w:jc w:val="center"/>
              <w:rPr>
                <w:i/>
                <w:iCs/>
                <w:sz w:val="14"/>
                <w:szCs w:val="14"/>
              </w:rPr>
            </w:pPr>
            <w:r w:rsidRPr="002D61D6">
              <w:rPr>
                <w:i/>
                <w:iCs/>
                <w:sz w:val="14"/>
                <w:szCs w:val="14"/>
              </w:rPr>
              <w:t>28” FL</w:t>
            </w:r>
          </w:p>
        </w:tc>
        <w:tc>
          <w:tcPr>
            <w:tcW w:w="2070" w:type="dxa"/>
            <w:vAlign w:val="center"/>
          </w:tcPr>
          <w:p w:rsidR="00AE3993" w:rsidRPr="002D61D6" w:rsidRDefault="00835C39">
            <w:pPr>
              <w:jc w:val="center"/>
              <w:rPr>
                <w:i/>
                <w:iCs/>
                <w:sz w:val="14"/>
                <w:szCs w:val="14"/>
              </w:rPr>
            </w:pPr>
            <w:r w:rsidRPr="002D61D6">
              <w:rPr>
                <w:i/>
                <w:iCs/>
                <w:sz w:val="14"/>
                <w:szCs w:val="14"/>
              </w:rPr>
              <w:t>1/Day</w:t>
            </w:r>
          </w:p>
        </w:tc>
      </w:tr>
      <w:tr w:rsidR="00AE3993" w:rsidTr="00D80D80">
        <w:trPr>
          <w:cantSplit/>
          <w:trHeight w:hRule="exact" w:val="361"/>
        </w:trPr>
        <w:tc>
          <w:tcPr>
            <w:tcW w:w="3150" w:type="dxa"/>
            <w:vAlign w:val="center"/>
          </w:tcPr>
          <w:p w:rsidR="00AE3993" w:rsidRDefault="00835C39">
            <w:pPr>
              <w:rPr>
                <w:sz w:val="14"/>
                <w:szCs w:val="14"/>
              </w:rPr>
            </w:pPr>
            <w:r>
              <w:rPr>
                <w:sz w:val="14"/>
                <w:szCs w:val="14"/>
              </w:rPr>
              <w:t>Bluefish</w:t>
            </w:r>
          </w:p>
        </w:tc>
        <w:tc>
          <w:tcPr>
            <w:tcW w:w="2047" w:type="dxa"/>
            <w:vAlign w:val="center"/>
          </w:tcPr>
          <w:p w:rsidR="00AE3993" w:rsidRDefault="00835C39">
            <w:pPr>
              <w:jc w:val="center"/>
              <w:rPr>
                <w:sz w:val="14"/>
                <w:szCs w:val="14"/>
              </w:rPr>
            </w:pPr>
            <w:r>
              <w:rPr>
                <w:sz w:val="14"/>
                <w:szCs w:val="14"/>
              </w:rPr>
              <w:t>None</w:t>
            </w:r>
          </w:p>
        </w:tc>
        <w:tc>
          <w:tcPr>
            <w:tcW w:w="2183" w:type="dxa"/>
            <w:vAlign w:val="center"/>
          </w:tcPr>
          <w:p w:rsidR="00AE3993" w:rsidRDefault="00835C39">
            <w:pPr>
              <w:jc w:val="center"/>
              <w:rPr>
                <w:sz w:val="14"/>
                <w:szCs w:val="14"/>
              </w:rPr>
            </w:pPr>
            <w:r w:rsidRPr="00C7309E">
              <w:rPr>
                <w:sz w:val="12"/>
                <w:szCs w:val="14"/>
              </w:rPr>
              <w:t>15/Day, only 5 greater than 24” TL</w:t>
            </w:r>
          </w:p>
        </w:tc>
        <w:tc>
          <w:tcPr>
            <w:tcW w:w="2070" w:type="dxa"/>
            <w:vAlign w:val="center"/>
          </w:tcPr>
          <w:p w:rsidR="00AE3993" w:rsidRPr="002D61D6" w:rsidRDefault="00835C39">
            <w:pPr>
              <w:jc w:val="center"/>
              <w:rPr>
                <w:i/>
                <w:sz w:val="14"/>
                <w:szCs w:val="14"/>
              </w:rPr>
            </w:pPr>
            <w:r w:rsidRPr="002D61D6">
              <w:rPr>
                <w:i/>
                <w:sz w:val="14"/>
                <w:szCs w:val="14"/>
              </w:rPr>
              <w:t>None</w:t>
            </w:r>
          </w:p>
        </w:tc>
        <w:tc>
          <w:tcPr>
            <w:tcW w:w="2070" w:type="dxa"/>
            <w:vAlign w:val="center"/>
          </w:tcPr>
          <w:p w:rsidR="00AE3993" w:rsidRPr="002D61D6" w:rsidRDefault="00835C39">
            <w:pPr>
              <w:jc w:val="center"/>
              <w:rPr>
                <w:i/>
                <w:iCs/>
                <w:sz w:val="14"/>
                <w:szCs w:val="14"/>
              </w:rPr>
            </w:pPr>
            <w:r w:rsidRPr="002D61D6">
              <w:rPr>
                <w:i/>
                <w:iCs/>
                <w:sz w:val="14"/>
                <w:szCs w:val="14"/>
              </w:rPr>
              <w:t xml:space="preserve">15/Day </w:t>
            </w:r>
          </w:p>
        </w:tc>
      </w:tr>
      <w:tr w:rsidR="00AE3993" w:rsidTr="008E1BC6">
        <w:trPr>
          <w:cantSplit/>
          <w:trHeight w:hRule="exact" w:val="325"/>
        </w:trPr>
        <w:tc>
          <w:tcPr>
            <w:tcW w:w="3150" w:type="dxa"/>
            <w:vAlign w:val="center"/>
          </w:tcPr>
          <w:p w:rsidR="00AE3993" w:rsidRDefault="00835C39">
            <w:pPr>
              <w:rPr>
                <w:sz w:val="14"/>
                <w:szCs w:val="14"/>
              </w:rPr>
            </w:pPr>
            <w:r>
              <w:rPr>
                <w:sz w:val="14"/>
                <w:szCs w:val="14"/>
              </w:rPr>
              <w:t>Cobia</w:t>
            </w:r>
          </w:p>
        </w:tc>
        <w:tc>
          <w:tcPr>
            <w:tcW w:w="2047" w:type="dxa"/>
            <w:vAlign w:val="center"/>
          </w:tcPr>
          <w:p w:rsidR="00AE3993" w:rsidRDefault="00835C39">
            <w:pPr>
              <w:jc w:val="center"/>
              <w:rPr>
                <w:sz w:val="14"/>
                <w:szCs w:val="14"/>
              </w:rPr>
            </w:pPr>
            <w:r>
              <w:rPr>
                <w:sz w:val="14"/>
                <w:szCs w:val="14"/>
              </w:rPr>
              <w:t>33” FL</w:t>
            </w:r>
          </w:p>
        </w:tc>
        <w:tc>
          <w:tcPr>
            <w:tcW w:w="2183" w:type="dxa"/>
            <w:vAlign w:val="center"/>
          </w:tcPr>
          <w:p w:rsidR="00AE3993" w:rsidRPr="00CB59D8" w:rsidRDefault="003F42F2">
            <w:pPr>
              <w:jc w:val="center"/>
              <w:rPr>
                <w:b/>
                <w:sz w:val="14"/>
                <w:szCs w:val="14"/>
              </w:rPr>
            </w:pPr>
            <w:r w:rsidRPr="00684D1B">
              <w:rPr>
                <w:b/>
                <w:sz w:val="14"/>
                <w:szCs w:val="14"/>
              </w:rPr>
              <w:t>1</w:t>
            </w:r>
            <w:r w:rsidR="00835C39" w:rsidRPr="00684D1B">
              <w:rPr>
                <w:b/>
                <w:sz w:val="14"/>
                <w:szCs w:val="14"/>
              </w:rPr>
              <w:t>/Day</w:t>
            </w:r>
          </w:p>
        </w:tc>
        <w:tc>
          <w:tcPr>
            <w:tcW w:w="2070" w:type="dxa"/>
            <w:vAlign w:val="center"/>
          </w:tcPr>
          <w:p w:rsidR="00AE3993" w:rsidRPr="002D61D6" w:rsidRDefault="00835C39">
            <w:pPr>
              <w:jc w:val="center"/>
              <w:rPr>
                <w:i/>
                <w:iCs/>
                <w:sz w:val="14"/>
                <w:szCs w:val="14"/>
              </w:rPr>
            </w:pPr>
            <w:r w:rsidRPr="002D61D6">
              <w:rPr>
                <w:i/>
                <w:iCs/>
                <w:sz w:val="14"/>
                <w:szCs w:val="14"/>
              </w:rPr>
              <w:t>33” FL</w:t>
            </w:r>
          </w:p>
        </w:tc>
        <w:tc>
          <w:tcPr>
            <w:tcW w:w="2070" w:type="dxa"/>
            <w:vAlign w:val="center"/>
          </w:tcPr>
          <w:p w:rsidR="00AE3993" w:rsidRPr="002D61D6" w:rsidRDefault="008E1BC6">
            <w:pPr>
              <w:jc w:val="center"/>
              <w:rPr>
                <w:i/>
                <w:iCs/>
                <w:sz w:val="14"/>
                <w:szCs w:val="14"/>
              </w:rPr>
            </w:pPr>
            <w:r w:rsidRPr="00684D1B">
              <w:rPr>
                <w:i/>
                <w:iCs/>
                <w:sz w:val="14"/>
                <w:szCs w:val="14"/>
              </w:rPr>
              <w:t>State rules apply when landing</w:t>
            </w:r>
          </w:p>
        </w:tc>
      </w:tr>
      <w:tr w:rsidR="00AE3993" w:rsidTr="00D80D80">
        <w:trPr>
          <w:cantSplit/>
          <w:trHeight w:hRule="exact" w:val="280"/>
        </w:trPr>
        <w:tc>
          <w:tcPr>
            <w:tcW w:w="3150" w:type="dxa"/>
            <w:vAlign w:val="center"/>
          </w:tcPr>
          <w:p w:rsidR="00AE3993" w:rsidRDefault="00835C39">
            <w:pPr>
              <w:rPr>
                <w:sz w:val="14"/>
                <w:szCs w:val="14"/>
              </w:rPr>
            </w:pPr>
            <w:r>
              <w:rPr>
                <w:sz w:val="14"/>
                <w:szCs w:val="14"/>
              </w:rPr>
              <w:t xml:space="preserve">Wahoo </w:t>
            </w:r>
          </w:p>
        </w:tc>
        <w:tc>
          <w:tcPr>
            <w:tcW w:w="2047" w:type="dxa"/>
            <w:vAlign w:val="center"/>
          </w:tcPr>
          <w:p w:rsidR="00AE3993" w:rsidRDefault="00835C39">
            <w:pPr>
              <w:jc w:val="center"/>
              <w:rPr>
                <w:sz w:val="14"/>
                <w:szCs w:val="14"/>
              </w:rPr>
            </w:pPr>
            <w:r>
              <w:rPr>
                <w:sz w:val="14"/>
                <w:szCs w:val="14"/>
              </w:rPr>
              <w:t>None</w:t>
            </w:r>
          </w:p>
        </w:tc>
        <w:tc>
          <w:tcPr>
            <w:tcW w:w="2183" w:type="dxa"/>
            <w:vAlign w:val="center"/>
          </w:tcPr>
          <w:p w:rsidR="00AE3993" w:rsidRDefault="00835C39">
            <w:pPr>
              <w:jc w:val="center"/>
              <w:rPr>
                <w:sz w:val="14"/>
                <w:szCs w:val="14"/>
              </w:rPr>
            </w:pPr>
            <w:r>
              <w:rPr>
                <w:sz w:val="14"/>
                <w:szCs w:val="14"/>
              </w:rPr>
              <w:t>2/Day</w:t>
            </w:r>
          </w:p>
        </w:tc>
        <w:tc>
          <w:tcPr>
            <w:tcW w:w="2070" w:type="dxa"/>
            <w:vAlign w:val="center"/>
          </w:tcPr>
          <w:p w:rsidR="00AE3993" w:rsidRPr="002D61D6" w:rsidRDefault="00835C39">
            <w:pPr>
              <w:jc w:val="center"/>
              <w:rPr>
                <w:i/>
                <w:sz w:val="14"/>
                <w:szCs w:val="14"/>
              </w:rPr>
            </w:pPr>
            <w:r w:rsidRPr="002D61D6">
              <w:rPr>
                <w:i/>
                <w:sz w:val="14"/>
                <w:szCs w:val="14"/>
              </w:rPr>
              <w:t>None</w:t>
            </w:r>
          </w:p>
        </w:tc>
        <w:tc>
          <w:tcPr>
            <w:tcW w:w="2070" w:type="dxa"/>
            <w:tcBorders>
              <w:bottom w:val="nil"/>
            </w:tcBorders>
            <w:vAlign w:val="center"/>
          </w:tcPr>
          <w:p w:rsidR="00AE3993" w:rsidRPr="002D61D6" w:rsidRDefault="00835C39">
            <w:pPr>
              <w:jc w:val="center"/>
              <w:rPr>
                <w:i/>
                <w:iCs/>
                <w:sz w:val="14"/>
                <w:szCs w:val="14"/>
              </w:rPr>
            </w:pPr>
            <w:r w:rsidRPr="002D61D6">
              <w:rPr>
                <w:i/>
                <w:iCs/>
                <w:sz w:val="14"/>
                <w:szCs w:val="14"/>
              </w:rPr>
              <w:t>2/Day</w:t>
            </w:r>
          </w:p>
        </w:tc>
      </w:tr>
      <w:tr w:rsidR="00AE3993" w:rsidTr="00D80D80">
        <w:trPr>
          <w:cantSplit/>
          <w:trHeight w:hRule="exact" w:val="280"/>
        </w:trPr>
        <w:tc>
          <w:tcPr>
            <w:tcW w:w="3150" w:type="dxa"/>
            <w:vAlign w:val="center"/>
          </w:tcPr>
          <w:p w:rsidR="00AE3993" w:rsidRDefault="00835C39">
            <w:pPr>
              <w:rPr>
                <w:sz w:val="14"/>
                <w:szCs w:val="14"/>
              </w:rPr>
            </w:pPr>
            <w:r>
              <w:rPr>
                <w:sz w:val="14"/>
                <w:szCs w:val="14"/>
              </w:rPr>
              <w:t>Dolphin (B)</w:t>
            </w:r>
          </w:p>
        </w:tc>
        <w:tc>
          <w:tcPr>
            <w:tcW w:w="2047" w:type="dxa"/>
            <w:vAlign w:val="center"/>
          </w:tcPr>
          <w:p w:rsidR="00AE3993" w:rsidRDefault="00835C39">
            <w:pPr>
              <w:jc w:val="center"/>
              <w:rPr>
                <w:sz w:val="14"/>
                <w:szCs w:val="14"/>
              </w:rPr>
            </w:pPr>
            <w:r>
              <w:rPr>
                <w:sz w:val="14"/>
                <w:szCs w:val="14"/>
              </w:rPr>
              <w:t>None</w:t>
            </w:r>
          </w:p>
        </w:tc>
        <w:tc>
          <w:tcPr>
            <w:tcW w:w="2183" w:type="dxa"/>
            <w:vAlign w:val="center"/>
          </w:tcPr>
          <w:p w:rsidR="00AE3993" w:rsidRDefault="00835C39">
            <w:pPr>
              <w:jc w:val="center"/>
              <w:rPr>
                <w:sz w:val="14"/>
                <w:szCs w:val="14"/>
              </w:rPr>
            </w:pPr>
            <w:r>
              <w:rPr>
                <w:sz w:val="14"/>
                <w:szCs w:val="14"/>
              </w:rPr>
              <w:t>10/Day</w:t>
            </w:r>
          </w:p>
        </w:tc>
        <w:tc>
          <w:tcPr>
            <w:tcW w:w="2070" w:type="dxa"/>
            <w:vAlign w:val="center"/>
          </w:tcPr>
          <w:p w:rsidR="00AE3993" w:rsidRPr="002D61D6" w:rsidRDefault="00835C39">
            <w:pPr>
              <w:jc w:val="center"/>
              <w:rPr>
                <w:i/>
                <w:sz w:val="14"/>
                <w:szCs w:val="14"/>
              </w:rPr>
            </w:pPr>
            <w:r w:rsidRPr="002D61D6">
              <w:rPr>
                <w:i/>
                <w:sz w:val="14"/>
                <w:szCs w:val="14"/>
              </w:rPr>
              <w:t>None</w:t>
            </w:r>
          </w:p>
        </w:tc>
        <w:tc>
          <w:tcPr>
            <w:tcW w:w="2070" w:type="dxa"/>
            <w:tcBorders>
              <w:bottom w:val="nil"/>
            </w:tcBorders>
            <w:vAlign w:val="center"/>
          </w:tcPr>
          <w:p w:rsidR="00AE3993" w:rsidRPr="002D61D6" w:rsidRDefault="00835C39">
            <w:pPr>
              <w:jc w:val="center"/>
              <w:rPr>
                <w:i/>
                <w:iCs/>
                <w:sz w:val="14"/>
                <w:szCs w:val="14"/>
              </w:rPr>
            </w:pPr>
            <w:r w:rsidRPr="002D61D6">
              <w:rPr>
                <w:i/>
                <w:iCs/>
                <w:sz w:val="14"/>
                <w:szCs w:val="14"/>
              </w:rPr>
              <w:t>10/Day</w:t>
            </w:r>
          </w:p>
        </w:tc>
      </w:tr>
      <w:tr w:rsidR="00AE3993" w:rsidTr="00D80D80">
        <w:trPr>
          <w:cantSplit/>
          <w:trHeight w:hRule="exact" w:val="280"/>
        </w:trPr>
        <w:tc>
          <w:tcPr>
            <w:tcW w:w="3150" w:type="dxa"/>
            <w:vAlign w:val="center"/>
          </w:tcPr>
          <w:p w:rsidR="00AE3993" w:rsidRDefault="00835C39">
            <w:pPr>
              <w:rPr>
                <w:sz w:val="14"/>
                <w:szCs w:val="14"/>
              </w:rPr>
            </w:pPr>
            <w:r>
              <w:rPr>
                <w:sz w:val="14"/>
                <w:szCs w:val="14"/>
              </w:rPr>
              <w:t>King Mackerel (I)</w:t>
            </w:r>
          </w:p>
        </w:tc>
        <w:tc>
          <w:tcPr>
            <w:tcW w:w="2047" w:type="dxa"/>
            <w:vAlign w:val="center"/>
          </w:tcPr>
          <w:p w:rsidR="00AE3993" w:rsidRDefault="00835C39">
            <w:pPr>
              <w:jc w:val="center"/>
              <w:rPr>
                <w:sz w:val="14"/>
                <w:szCs w:val="14"/>
              </w:rPr>
            </w:pPr>
            <w:r>
              <w:rPr>
                <w:sz w:val="14"/>
                <w:szCs w:val="14"/>
              </w:rPr>
              <w:t>24” FL</w:t>
            </w:r>
          </w:p>
        </w:tc>
        <w:tc>
          <w:tcPr>
            <w:tcW w:w="2183" w:type="dxa"/>
            <w:vAlign w:val="center"/>
          </w:tcPr>
          <w:p w:rsidR="00AE3993" w:rsidRDefault="00835C39">
            <w:pPr>
              <w:jc w:val="center"/>
              <w:rPr>
                <w:sz w:val="14"/>
                <w:szCs w:val="14"/>
              </w:rPr>
            </w:pPr>
            <w:r>
              <w:rPr>
                <w:sz w:val="14"/>
                <w:szCs w:val="14"/>
              </w:rPr>
              <w:t>3/Day</w:t>
            </w:r>
          </w:p>
        </w:tc>
        <w:tc>
          <w:tcPr>
            <w:tcW w:w="2070" w:type="dxa"/>
            <w:vAlign w:val="center"/>
          </w:tcPr>
          <w:p w:rsidR="00AE3993" w:rsidRPr="002D61D6" w:rsidRDefault="00835C39">
            <w:pPr>
              <w:jc w:val="center"/>
              <w:rPr>
                <w:i/>
                <w:iCs/>
                <w:sz w:val="14"/>
                <w:szCs w:val="14"/>
              </w:rPr>
            </w:pPr>
            <w:r w:rsidRPr="002D61D6">
              <w:rPr>
                <w:i/>
                <w:iCs/>
                <w:sz w:val="14"/>
                <w:szCs w:val="14"/>
              </w:rPr>
              <w:t>24” FL</w:t>
            </w:r>
          </w:p>
        </w:tc>
        <w:tc>
          <w:tcPr>
            <w:tcW w:w="2070" w:type="dxa"/>
            <w:vAlign w:val="center"/>
          </w:tcPr>
          <w:p w:rsidR="00AE3993" w:rsidRPr="002D61D6" w:rsidRDefault="00835C39">
            <w:pPr>
              <w:jc w:val="center"/>
              <w:rPr>
                <w:i/>
                <w:iCs/>
                <w:sz w:val="14"/>
                <w:szCs w:val="14"/>
              </w:rPr>
            </w:pPr>
            <w:r w:rsidRPr="002D61D6">
              <w:rPr>
                <w:i/>
                <w:iCs/>
                <w:sz w:val="14"/>
                <w:szCs w:val="14"/>
              </w:rPr>
              <w:t>3/Day</w:t>
            </w:r>
          </w:p>
        </w:tc>
      </w:tr>
      <w:tr w:rsidR="00AE3993" w:rsidTr="00D80D80">
        <w:trPr>
          <w:cantSplit/>
          <w:trHeight w:hRule="exact" w:val="253"/>
        </w:trPr>
        <w:tc>
          <w:tcPr>
            <w:tcW w:w="3150" w:type="dxa"/>
            <w:vAlign w:val="center"/>
          </w:tcPr>
          <w:p w:rsidR="00AE3993" w:rsidRDefault="00835C39">
            <w:pPr>
              <w:rPr>
                <w:sz w:val="14"/>
                <w:szCs w:val="14"/>
              </w:rPr>
            </w:pPr>
            <w:r>
              <w:rPr>
                <w:sz w:val="14"/>
                <w:szCs w:val="14"/>
              </w:rPr>
              <w:t>Spanish Mackerel (I)</w:t>
            </w:r>
          </w:p>
        </w:tc>
        <w:tc>
          <w:tcPr>
            <w:tcW w:w="2047" w:type="dxa"/>
            <w:vAlign w:val="center"/>
          </w:tcPr>
          <w:p w:rsidR="00AE3993" w:rsidRDefault="00835C39">
            <w:pPr>
              <w:jc w:val="center"/>
              <w:rPr>
                <w:sz w:val="14"/>
                <w:szCs w:val="14"/>
              </w:rPr>
            </w:pPr>
            <w:r>
              <w:rPr>
                <w:sz w:val="14"/>
                <w:szCs w:val="14"/>
              </w:rPr>
              <w:t>12” FL</w:t>
            </w:r>
          </w:p>
        </w:tc>
        <w:tc>
          <w:tcPr>
            <w:tcW w:w="2183" w:type="dxa"/>
            <w:vAlign w:val="center"/>
          </w:tcPr>
          <w:p w:rsidR="00AE3993" w:rsidRDefault="00835C39">
            <w:pPr>
              <w:jc w:val="center"/>
              <w:rPr>
                <w:sz w:val="14"/>
                <w:szCs w:val="14"/>
              </w:rPr>
            </w:pPr>
            <w:r>
              <w:rPr>
                <w:sz w:val="14"/>
                <w:szCs w:val="14"/>
              </w:rPr>
              <w:t>15/Day</w:t>
            </w:r>
          </w:p>
        </w:tc>
        <w:tc>
          <w:tcPr>
            <w:tcW w:w="2070" w:type="dxa"/>
            <w:vAlign w:val="center"/>
          </w:tcPr>
          <w:p w:rsidR="00AE3993" w:rsidRPr="002D61D6" w:rsidRDefault="00835C39">
            <w:pPr>
              <w:jc w:val="center"/>
              <w:rPr>
                <w:i/>
                <w:iCs/>
                <w:sz w:val="14"/>
                <w:szCs w:val="14"/>
              </w:rPr>
            </w:pPr>
            <w:r w:rsidRPr="002D61D6">
              <w:rPr>
                <w:i/>
                <w:iCs/>
                <w:sz w:val="14"/>
                <w:szCs w:val="14"/>
              </w:rPr>
              <w:t>12” FL</w:t>
            </w:r>
          </w:p>
        </w:tc>
        <w:tc>
          <w:tcPr>
            <w:tcW w:w="2070" w:type="dxa"/>
            <w:tcBorders>
              <w:left w:val="nil"/>
            </w:tcBorders>
            <w:vAlign w:val="center"/>
          </w:tcPr>
          <w:p w:rsidR="00AE3993" w:rsidRPr="002D61D6" w:rsidRDefault="00835C39">
            <w:pPr>
              <w:jc w:val="center"/>
              <w:rPr>
                <w:i/>
                <w:iCs/>
                <w:sz w:val="14"/>
                <w:szCs w:val="14"/>
              </w:rPr>
            </w:pPr>
            <w:r w:rsidRPr="002D61D6">
              <w:rPr>
                <w:i/>
                <w:iCs/>
                <w:sz w:val="14"/>
                <w:szCs w:val="14"/>
              </w:rPr>
              <w:t>15/Day</w:t>
            </w:r>
          </w:p>
        </w:tc>
      </w:tr>
      <w:tr w:rsidR="00AE3993" w:rsidTr="00D80D80">
        <w:trPr>
          <w:cantSplit/>
          <w:trHeight w:hRule="exact" w:val="400"/>
        </w:trPr>
        <w:tc>
          <w:tcPr>
            <w:tcW w:w="3150" w:type="dxa"/>
            <w:vAlign w:val="center"/>
          </w:tcPr>
          <w:p w:rsidR="00AE3993" w:rsidRDefault="004D1C9A" w:rsidP="005E6689">
            <w:pPr>
              <w:rPr>
                <w:sz w:val="14"/>
                <w:szCs w:val="14"/>
              </w:rPr>
            </w:pPr>
            <w:r>
              <w:rPr>
                <w:sz w:val="14"/>
                <w:szCs w:val="14"/>
              </w:rPr>
              <w:t>Tuna (</w:t>
            </w:r>
            <w:r w:rsidR="000C7332">
              <w:rPr>
                <w:sz w:val="14"/>
                <w:szCs w:val="14"/>
              </w:rPr>
              <w:t>I</w:t>
            </w:r>
            <w:r w:rsidR="002145BF">
              <w:rPr>
                <w:sz w:val="14"/>
                <w:szCs w:val="14"/>
              </w:rPr>
              <w:t xml:space="preserve">): </w:t>
            </w:r>
            <w:r>
              <w:rPr>
                <w:sz w:val="14"/>
                <w:szCs w:val="14"/>
              </w:rPr>
              <w:t>Bluefin (</w:t>
            </w:r>
            <w:r w:rsidR="000C7332">
              <w:rPr>
                <w:sz w:val="14"/>
                <w:szCs w:val="14"/>
              </w:rPr>
              <w:t>G</w:t>
            </w:r>
            <w:r w:rsidR="00835C39">
              <w:rPr>
                <w:sz w:val="14"/>
                <w:szCs w:val="14"/>
              </w:rPr>
              <w:t xml:space="preserve">), </w:t>
            </w:r>
            <w:r w:rsidR="005E6689">
              <w:rPr>
                <w:sz w:val="14"/>
                <w:szCs w:val="14"/>
              </w:rPr>
              <w:t>Bigeye and Yellowfin</w:t>
            </w:r>
          </w:p>
        </w:tc>
        <w:tc>
          <w:tcPr>
            <w:tcW w:w="2047" w:type="dxa"/>
            <w:vAlign w:val="center"/>
          </w:tcPr>
          <w:p w:rsidR="00AE3993" w:rsidRDefault="00835C39">
            <w:pPr>
              <w:jc w:val="center"/>
              <w:rPr>
                <w:sz w:val="14"/>
                <w:szCs w:val="14"/>
              </w:rPr>
            </w:pPr>
            <w:r>
              <w:rPr>
                <w:sz w:val="14"/>
                <w:szCs w:val="14"/>
              </w:rPr>
              <w:t>Bigeye and Yellowfin tuna</w:t>
            </w:r>
          </w:p>
          <w:p w:rsidR="00AE3993" w:rsidRDefault="00835C39">
            <w:pPr>
              <w:jc w:val="center"/>
              <w:rPr>
                <w:sz w:val="14"/>
                <w:szCs w:val="14"/>
              </w:rPr>
            </w:pPr>
            <w:r>
              <w:rPr>
                <w:sz w:val="14"/>
                <w:szCs w:val="14"/>
              </w:rPr>
              <w:t>27” Curved FL</w:t>
            </w:r>
          </w:p>
        </w:tc>
        <w:tc>
          <w:tcPr>
            <w:tcW w:w="2183" w:type="dxa"/>
            <w:vAlign w:val="center"/>
          </w:tcPr>
          <w:p w:rsidR="00AE3993" w:rsidRDefault="00835C39">
            <w:pPr>
              <w:jc w:val="center"/>
              <w:rPr>
                <w:sz w:val="14"/>
                <w:szCs w:val="14"/>
              </w:rPr>
            </w:pPr>
            <w:r>
              <w:rPr>
                <w:sz w:val="14"/>
                <w:szCs w:val="14"/>
              </w:rPr>
              <w:t>Yellowfin tuna</w:t>
            </w:r>
          </w:p>
          <w:p w:rsidR="00AE3993" w:rsidRDefault="00835C39">
            <w:pPr>
              <w:jc w:val="center"/>
              <w:rPr>
                <w:sz w:val="14"/>
                <w:szCs w:val="14"/>
              </w:rPr>
            </w:pPr>
            <w:r>
              <w:rPr>
                <w:sz w:val="14"/>
                <w:szCs w:val="14"/>
              </w:rPr>
              <w:t>3 per day</w:t>
            </w:r>
          </w:p>
        </w:tc>
        <w:tc>
          <w:tcPr>
            <w:tcW w:w="2070" w:type="dxa"/>
            <w:tcBorders>
              <w:bottom w:val="nil"/>
            </w:tcBorders>
            <w:vAlign w:val="center"/>
          </w:tcPr>
          <w:p w:rsidR="00AE3993" w:rsidRPr="002D61D6" w:rsidRDefault="005E6689">
            <w:pPr>
              <w:jc w:val="center"/>
              <w:rPr>
                <w:i/>
                <w:iCs/>
                <w:sz w:val="14"/>
                <w:szCs w:val="14"/>
              </w:rPr>
            </w:pPr>
            <w:r w:rsidRPr="002D61D6">
              <w:rPr>
                <w:i/>
                <w:iCs/>
                <w:sz w:val="14"/>
                <w:szCs w:val="14"/>
              </w:rPr>
              <w:t xml:space="preserve">Bigeye and </w:t>
            </w:r>
            <w:r w:rsidR="00835C39" w:rsidRPr="002D61D6">
              <w:rPr>
                <w:i/>
                <w:iCs/>
                <w:sz w:val="14"/>
                <w:szCs w:val="14"/>
              </w:rPr>
              <w:t>Yellowfin tuna</w:t>
            </w:r>
          </w:p>
          <w:p w:rsidR="00AE3993" w:rsidRPr="002D61D6" w:rsidRDefault="00835C39">
            <w:pPr>
              <w:jc w:val="center"/>
              <w:rPr>
                <w:i/>
                <w:iCs/>
                <w:sz w:val="14"/>
                <w:szCs w:val="14"/>
              </w:rPr>
            </w:pPr>
            <w:r w:rsidRPr="002D61D6">
              <w:rPr>
                <w:i/>
                <w:iCs/>
                <w:sz w:val="14"/>
                <w:szCs w:val="14"/>
              </w:rPr>
              <w:t>27” Curved FL</w:t>
            </w:r>
          </w:p>
        </w:tc>
        <w:tc>
          <w:tcPr>
            <w:tcW w:w="2070" w:type="dxa"/>
            <w:tcBorders>
              <w:left w:val="nil"/>
            </w:tcBorders>
            <w:vAlign w:val="center"/>
          </w:tcPr>
          <w:p w:rsidR="00190817" w:rsidRPr="00190817" w:rsidRDefault="00190817" w:rsidP="00190817">
            <w:pPr>
              <w:jc w:val="center"/>
              <w:rPr>
                <w:i/>
                <w:sz w:val="14"/>
                <w:szCs w:val="14"/>
              </w:rPr>
            </w:pPr>
            <w:r w:rsidRPr="00190817">
              <w:rPr>
                <w:i/>
                <w:sz w:val="14"/>
                <w:szCs w:val="14"/>
              </w:rPr>
              <w:t>Yellowfin tuna</w:t>
            </w:r>
          </w:p>
          <w:p w:rsidR="00AE3993" w:rsidRPr="002D61D6" w:rsidRDefault="00190817" w:rsidP="00190817">
            <w:pPr>
              <w:jc w:val="center"/>
              <w:rPr>
                <w:i/>
                <w:iCs/>
                <w:sz w:val="14"/>
                <w:szCs w:val="14"/>
              </w:rPr>
            </w:pPr>
            <w:r w:rsidRPr="00190817">
              <w:rPr>
                <w:i/>
                <w:sz w:val="14"/>
                <w:szCs w:val="14"/>
              </w:rPr>
              <w:t>3 per day</w:t>
            </w:r>
            <w:r w:rsidRPr="002D61D6">
              <w:rPr>
                <w:i/>
                <w:iCs/>
                <w:sz w:val="14"/>
                <w:szCs w:val="14"/>
              </w:rPr>
              <w:t xml:space="preserve"> </w:t>
            </w:r>
          </w:p>
        </w:tc>
      </w:tr>
      <w:tr w:rsidR="00AE3993" w:rsidTr="00D80D80">
        <w:trPr>
          <w:cantSplit/>
          <w:trHeight w:hRule="exact" w:val="307"/>
        </w:trPr>
        <w:tc>
          <w:tcPr>
            <w:tcW w:w="3150" w:type="dxa"/>
            <w:vAlign w:val="center"/>
          </w:tcPr>
          <w:p w:rsidR="00AE3993" w:rsidRPr="00D66BB0" w:rsidRDefault="00835C39" w:rsidP="0088470B">
            <w:pPr>
              <w:rPr>
                <w:sz w:val="14"/>
                <w:szCs w:val="14"/>
              </w:rPr>
            </w:pPr>
            <w:r w:rsidRPr="00D66BB0">
              <w:rPr>
                <w:sz w:val="12"/>
                <w:szCs w:val="14"/>
              </w:rPr>
              <w:t xml:space="preserve">Sharks </w:t>
            </w:r>
            <w:r w:rsidR="0070453F" w:rsidRPr="00D66BB0">
              <w:rPr>
                <w:sz w:val="12"/>
                <w:szCs w:val="14"/>
              </w:rPr>
              <w:t xml:space="preserve">(excluding </w:t>
            </w:r>
            <w:proofErr w:type="spellStart"/>
            <w:r w:rsidR="0088470B">
              <w:rPr>
                <w:sz w:val="12"/>
                <w:szCs w:val="14"/>
              </w:rPr>
              <w:t>Smoothhound</w:t>
            </w:r>
            <w:proofErr w:type="spellEnd"/>
            <w:r w:rsidR="0088470B">
              <w:rPr>
                <w:sz w:val="12"/>
                <w:szCs w:val="14"/>
              </w:rPr>
              <w:t xml:space="preserve"> Sharks (smooth dogfish) </w:t>
            </w:r>
            <w:r w:rsidR="00D66BB0" w:rsidRPr="00B41442">
              <w:rPr>
                <w:sz w:val="12"/>
                <w:szCs w:val="14"/>
              </w:rPr>
              <w:t>and</w:t>
            </w:r>
            <w:r w:rsidR="00D66BB0" w:rsidRPr="00D66BB0">
              <w:rPr>
                <w:sz w:val="12"/>
                <w:szCs w:val="14"/>
              </w:rPr>
              <w:t xml:space="preserve"> </w:t>
            </w:r>
            <w:r w:rsidR="0070453F" w:rsidRPr="00D66BB0">
              <w:rPr>
                <w:sz w:val="12"/>
                <w:szCs w:val="14"/>
              </w:rPr>
              <w:t>Spiny Dogfish) (E, I, L)</w:t>
            </w:r>
          </w:p>
        </w:tc>
        <w:tc>
          <w:tcPr>
            <w:tcW w:w="2047" w:type="dxa"/>
            <w:vAlign w:val="center"/>
          </w:tcPr>
          <w:p w:rsidR="00AE3993" w:rsidRDefault="00835C39" w:rsidP="0077119F">
            <w:pPr>
              <w:jc w:val="center"/>
              <w:rPr>
                <w:sz w:val="14"/>
                <w:szCs w:val="14"/>
              </w:rPr>
            </w:pPr>
            <w:r w:rsidRPr="00D13875">
              <w:rPr>
                <w:sz w:val="14"/>
                <w:szCs w:val="14"/>
              </w:rPr>
              <w:t>(</w:t>
            </w:r>
            <w:r w:rsidR="00361FFA" w:rsidRPr="00D13875">
              <w:rPr>
                <w:sz w:val="14"/>
                <w:szCs w:val="14"/>
              </w:rPr>
              <w:t xml:space="preserve">E, I </w:t>
            </w:r>
            <w:r w:rsidR="00876F93" w:rsidRPr="00D13875">
              <w:rPr>
                <w:sz w:val="14"/>
                <w:szCs w:val="14"/>
              </w:rPr>
              <w:t>and</w:t>
            </w:r>
            <w:r w:rsidR="0077119F" w:rsidRPr="00D13875">
              <w:rPr>
                <w:sz w:val="14"/>
                <w:szCs w:val="14"/>
              </w:rPr>
              <w:t xml:space="preserve"> L</w:t>
            </w:r>
            <w:r w:rsidRPr="00D13875">
              <w:rPr>
                <w:sz w:val="14"/>
                <w:szCs w:val="14"/>
              </w:rPr>
              <w:t>)</w:t>
            </w:r>
          </w:p>
        </w:tc>
        <w:tc>
          <w:tcPr>
            <w:tcW w:w="2183" w:type="dxa"/>
            <w:vAlign w:val="center"/>
          </w:tcPr>
          <w:p w:rsidR="00AE3993" w:rsidRDefault="00835C39">
            <w:pPr>
              <w:jc w:val="center"/>
              <w:rPr>
                <w:sz w:val="14"/>
                <w:szCs w:val="14"/>
              </w:rPr>
            </w:pPr>
            <w:r>
              <w:rPr>
                <w:sz w:val="14"/>
                <w:szCs w:val="14"/>
              </w:rPr>
              <w:t>1/Vessel/Day</w:t>
            </w:r>
          </w:p>
        </w:tc>
        <w:tc>
          <w:tcPr>
            <w:tcW w:w="2070" w:type="dxa"/>
            <w:vAlign w:val="center"/>
          </w:tcPr>
          <w:p w:rsidR="00AE3993" w:rsidRPr="002D61D6" w:rsidRDefault="0088470B" w:rsidP="0088470B">
            <w:pPr>
              <w:jc w:val="center"/>
              <w:rPr>
                <w:i/>
                <w:iCs/>
                <w:sz w:val="14"/>
                <w:szCs w:val="14"/>
              </w:rPr>
            </w:pPr>
            <w:r w:rsidRPr="002D61D6">
              <w:rPr>
                <w:i/>
                <w:sz w:val="14"/>
                <w:szCs w:val="14"/>
              </w:rPr>
              <w:t>(E, I and L)</w:t>
            </w:r>
          </w:p>
        </w:tc>
        <w:tc>
          <w:tcPr>
            <w:tcW w:w="2070" w:type="dxa"/>
            <w:tcBorders>
              <w:left w:val="nil"/>
            </w:tcBorders>
            <w:vAlign w:val="center"/>
          </w:tcPr>
          <w:p w:rsidR="00AE3993" w:rsidRPr="002D61D6" w:rsidRDefault="00835C39">
            <w:pPr>
              <w:jc w:val="center"/>
              <w:rPr>
                <w:i/>
                <w:iCs/>
                <w:sz w:val="14"/>
                <w:szCs w:val="14"/>
              </w:rPr>
            </w:pPr>
            <w:r w:rsidRPr="002D61D6">
              <w:rPr>
                <w:i/>
                <w:iCs/>
                <w:sz w:val="14"/>
                <w:szCs w:val="14"/>
              </w:rPr>
              <w:t>1/Vessel/Day</w:t>
            </w:r>
          </w:p>
        </w:tc>
      </w:tr>
      <w:tr w:rsidR="00FC0831" w:rsidTr="00D80D80">
        <w:trPr>
          <w:cantSplit/>
          <w:trHeight w:hRule="exact" w:val="307"/>
        </w:trPr>
        <w:tc>
          <w:tcPr>
            <w:tcW w:w="3150" w:type="dxa"/>
            <w:vAlign w:val="center"/>
          </w:tcPr>
          <w:p w:rsidR="00FC0831" w:rsidRPr="005B7CFE" w:rsidRDefault="00FC0831" w:rsidP="00D66BB0">
            <w:pPr>
              <w:rPr>
                <w:sz w:val="13"/>
                <w:szCs w:val="13"/>
                <w:highlight w:val="yellow"/>
              </w:rPr>
            </w:pPr>
            <w:r w:rsidRPr="00FC0831">
              <w:rPr>
                <w:sz w:val="13"/>
                <w:szCs w:val="13"/>
              </w:rPr>
              <w:t xml:space="preserve">Sharks: Atlantic </w:t>
            </w:r>
            <w:proofErr w:type="spellStart"/>
            <w:r w:rsidRPr="00FC0831">
              <w:rPr>
                <w:sz w:val="13"/>
                <w:szCs w:val="13"/>
              </w:rPr>
              <w:t>Sharpnose</w:t>
            </w:r>
            <w:proofErr w:type="spellEnd"/>
            <w:r w:rsidRPr="00FC0831">
              <w:rPr>
                <w:sz w:val="13"/>
                <w:szCs w:val="13"/>
              </w:rPr>
              <w:t xml:space="preserve">, and </w:t>
            </w:r>
            <w:proofErr w:type="spellStart"/>
            <w:r w:rsidRPr="00FC0831">
              <w:rPr>
                <w:sz w:val="13"/>
                <w:szCs w:val="13"/>
              </w:rPr>
              <w:t>Bonnethead</w:t>
            </w:r>
            <w:proofErr w:type="spellEnd"/>
            <w:r w:rsidRPr="00FC0831">
              <w:rPr>
                <w:sz w:val="13"/>
                <w:szCs w:val="13"/>
              </w:rPr>
              <w:t xml:space="preserve"> (E)</w:t>
            </w:r>
          </w:p>
        </w:tc>
        <w:tc>
          <w:tcPr>
            <w:tcW w:w="2047" w:type="dxa"/>
            <w:vAlign w:val="center"/>
          </w:tcPr>
          <w:p w:rsidR="00FC0831" w:rsidRPr="00FC0831" w:rsidRDefault="00FC0831">
            <w:pPr>
              <w:jc w:val="center"/>
              <w:rPr>
                <w:sz w:val="14"/>
                <w:szCs w:val="14"/>
              </w:rPr>
            </w:pPr>
            <w:r w:rsidRPr="00FC0831">
              <w:rPr>
                <w:sz w:val="14"/>
                <w:szCs w:val="14"/>
              </w:rPr>
              <w:t>None</w:t>
            </w:r>
            <w:r w:rsidRPr="00FC0831">
              <w:rPr>
                <w:i/>
                <w:iCs/>
                <w:sz w:val="14"/>
                <w:szCs w:val="14"/>
              </w:rPr>
              <w:t xml:space="preserve"> </w:t>
            </w:r>
          </w:p>
        </w:tc>
        <w:tc>
          <w:tcPr>
            <w:tcW w:w="2183" w:type="dxa"/>
            <w:vAlign w:val="center"/>
          </w:tcPr>
          <w:p w:rsidR="00FC0831" w:rsidRPr="00FC0831" w:rsidRDefault="00FC0831" w:rsidP="00E33354">
            <w:pPr>
              <w:jc w:val="center"/>
              <w:rPr>
                <w:strike/>
                <w:sz w:val="14"/>
                <w:szCs w:val="14"/>
              </w:rPr>
            </w:pPr>
            <w:r w:rsidRPr="00FC0831">
              <w:rPr>
                <w:sz w:val="14"/>
                <w:szCs w:val="14"/>
              </w:rPr>
              <w:t>(E)</w:t>
            </w:r>
          </w:p>
        </w:tc>
        <w:tc>
          <w:tcPr>
            <w:tcW w:w="2070" w:type="dxa"/>
            <w:vAlign w:val="center"/>
          </w:tcPr>
          <w:p w:rsidR="00FC0831" w:rsidRPr="00FC0831" w:rsidRDefault="00FC0831" w:rsidP="00F45D91">
            <w:pPr>
              <w:jc w:val="center"/>
              <w:rPr>
                <w:i/>
                <w:iCs/>
                <w:sz w:val="14"/>
                <w:szCs w:val="14"/>
              </w:rPr>
            </w:pPr>
            <w:r w:rsidRPr="00FC0831">
              <w:rPr>
                <w:i/>
                <w:iCs/>
                <w:sz w:val="14"/>
                <w:szCs w:val="14"/>
              </w:rPr>
              <w:t xml:space="preserve">None </w:t>
            </w:r>
          </w:p>
        </w:tc>
        <w:tc>
          <w:tcPr>
            <w:tcW w:w="2070" w:type="dxa"/>
            <w:vAlign w:val="center"/>
          </w:tcPr>
          <w:p w:rsidR="00FC0831" w:rsidRPr="00FC0831" w:rsidRDefault="00FC0831">
            <w:pPr>
              <w:jc w:val="center"/>
              <w:rPr>
                <w:i/>
                <w:iCs/>
                <w:sz w:val="14"/>
                <w:szCs w:val="14"/>
              </w:rPr>
            </w:pPr>
            <w:r w:rsidRPr="00FC0831">
              <w:rPr>
                <w:i/>
                <w:iCs/>
                <w:sz w:val="14"/>
                <w:szCs w:val="14"/>
              </w:rPr>
              <w:t>(E)</w:t>
            </w:r>
          </w:p>
        </w:tc>
      </w:tr>
      <w:tr w:rsidR="00AE3993" w:rsidTr="00D80D80">
        <w:trPr>
          <w:cantSplit/>
          <w:trHeight w:hRule="exact" w:val="280"/>
        </w:trPr>
        <w:tc>
          <w:tcPr>
            <w:tcW w:w="3150" w:type="dxa"/>
            <w:vAlign w:val="center"/>
          </w:tcPr>
          <w:p w:rsidR="00AE3993" w:rsidRDefault="00835C39">
            <w:pPr>
              <w:rPr>
                <w:sz w:val="14"/>
                <w:szCs w:val="14"/>
              </w:rPr>
            </w:pPr>
            <w:r>
              <w:rPr>
                <w:sz w:val="14"/>
                <w:szCs w:val="14"/>
              </w:rPr>
              <w:t>Blue Marlin (G)</w:t>
            </w:r>
          </w:p>
        </w:tc>
        <w:tc>
          <w:tcPr>
            <w:tcW w:w="2047" w:type="dxa"/>
            <w:vAlign w:val="center"/>
          </w:tcPr>
          <w:p w:rsidR="00AE3993" w:rsidRDefault="00835C39">
            <w:pPr>
              <w:jc w:val="center"/>
              <w:rPr>
                <w:sz w:val="14"/>
                <w:szCs w:val="14"/>
              </w:rPr>
            </w:pPr>
            <w:r>
              <w:rPr>
                <w:sz w:val="14"/>
                <w:szCs w:val="14"/>
              </w:rPr>
              <w:t>99” LJFL</w:t>
            </w:r>
          </w:p>
        </w:tc>
        <w:tc>
          <w:tcPr>
            <w:tcW w:w="2183" w:type="dxa"/>
            <w:vMerge w:val="restart"/>
            <w:vAlign w:val="center"/>
          </w:tcPr>
          <w:p w:rsidR="00AE3993" w:rsidRDefault="00835C39">
            <w:pPr>
              <w:jc w:val="center"/>
              <w:rPr>
                <w:sz w:val="14"/>
                <w:szCs w:val="14"/>
              </w:rPr>
            </w:pPr>
            <w:r>
              <w:rPr>
                <w:sz w:val="14"/>
                <w:szCs w:val="14"/>
              </w:rPr>
              <w:t>1 per vessel per trip, either blue marlin or white marlin</w:t>
            </w:r>
          </w:p>
        </w:tc>
        <w:tc>
          <w:tcPr>
            <w:tcW w:w="2070" w:type="dxa"/>
            <w:vAlign w:val="center"/>
          </w:tcPr>
          <w:p w:rsidR="00AE3993" w:rsidRPr="002D61D6" w:rsidRDefault="00835C39">
            <w:pPr>
              <w:jc w:val="center"/>
              <w:rPr>
                <w:i/>
                <w:iCs/>
                <w:sz w:val="14"/>
                <w:szCs w:val="14"/>
              </w:rPr>
            </w:pPr>
            <w:r w:rsidRPr="002D61D6">
              <w:rPr>
                <w:i/>
                <w:iCs/>
                <w:sz w:val="14"/>
                <w:szCs w:val="14"/>
              </w:rPr>
              <w:t>99” LJFL</w:t>
            </w:r>
          </w:p>
        </w:tc>
        <w:tc>
          <w:tcPr>
            <w:tcW w:w="2070" w:type="dxa"/>
            <w:vMerge w:val="restart"/>
            <w:vAlign w:val="center"/>
          </w:tcPr>
          <w:p w:rsidR="00AE3993" w:rsidRPr="002D61D6" w:rsidRDefault="001A1F76">
            <w:pPr>
              <w:jc w:val="center"/>
              <w:rPr>
                <w:i/>
                <w:iCs/>
                <w:sz w:val="14"/>
                <w:szCs w:val="14"/>
              </w:rPr>
            </w:pPr>
            <w:r w:rsidRPr="002D61D6">
              <w:rPr>
                <w:i/>
                <w:iCs/>
                <w:sz w:val="14"/>
                <w:szCs w:val="14"/>
              </w:rPr>
              <w:t xml:space="preserve"> State rules apply when landing</w:t>
            </w:r>
          </w:p>
        </w:tc>
      </w:tr>
      <w:tr w:rsidR="00AE3993" w:rsidTr="00D80D80">
        <w:trPr>
          <w:cantSplit/>
          <w:trHeight w:hRule="exact" w:val="280"/>
        </w:trPr>
        <w:tc>
          <w:tcPr>
            <w:tcW w:w="3150" w:type="dxa"/>
            <w:vAlign w:val="center"/>
          </w:tcPr>
          <w:p w:rsidR="00AE3993" w:rsidRDefault="00835C39">
            <w:pPr>
              <w:rPr>
                <w:sz w:val="14"/>
                <w:szCs w:val="14"/>
              </w:rPr>
            </w:pPr>
            <w:r>
              <w:rPr>
                <w:sz w:val="14"/>
                <w:szCs w:val="14"/>
              </w:rPr>
              <w:t>White Marlin (G)</w:t>
            </w:r>
          </w:p>
        </w:tc>
        <w:tc>
          <w:tcPr>
            <w:tcW w:w="2047" w:type="dxa"/>
            <w:vAlign w:val="center"/>
          </w:tcPr>
          <w:p w:rsidR="00AE3993" w:rsidRDefault="00835C39">
            <w:pPr>
              <w:jc w:val="center"/>
              <w:rPr>
                <w:sz w:val="14"/>
                <w:szCs w:val="14"/>
              </w:rPr>
            </w:pPr>
            <w:r>
              <w:rPr>
                <w:sz w:val="14"/>
                <w:szCs w:val="14"/>
              </w:rPr>
              <w:t>66” LJFL</w:t>
            </w:r>
          </w:p>
        </w:tc>
        <w:tc>
          <w:tcPr>
            <w:tcW w:w="2183" w:type="dxa"/>
            <w:vMerge/>
            <w:vAlign w:val="center"/>
          </w:tcPr>
          <w:p w:rsidR="00AE3993" w:rsidRDefault="00AE3993">
            <w:pPr>
              <w:jc w:val="center"/>
              <w:rPr>
                <w:sz w:val="14"/>
                <w:szCs w:val="14"/>
              </w:rPr>
            </w:pPr>
          </w:p>
        </w:tc>
        <w:tc>
          <w:tcPr>
            <w:tcW w:w="2070" w:type="dxa"/>
            <w:vAlign w:val="center"/>
          </w:tcPr>
          <w:p w:rsidR="00AE3993" w:rsidRPr="002D61D6" w:rsidRDefault="00835C39">
            <w:pPr>
              <w:jc w:val="center"/>
              <w:rPr>
                <w:i/>
                <w:iCs/>
                <w:sz w:val="14"/>
                <w:szCs w:val="14"/>
              </w:rPr>
            </w:pPr>
            <w:r w:rsidRPr="002D61D6">
              <w:rPr>
                <w:i/>
                <w:iCs/>
                <w:sz w:val="14"/>
                <w:szCs w:val="14"/>
              </w:rPr>
              <w:t>66” LJFL</w:t>
            </w:r>
          </w:p>
        </w:tc>
        <w:tc>
          <w:tcPr>
            <w:tcW w:w="2070" w:type="dxa"/>
            <w:vMerge/>
            <w:vAlign w:val="center"/>
          </w:tcPr>
          <w:p w:rsidR="00AE3993" w:rsidRPr="002D61D6" w:rsidRDefault="00AE3993">
            <w:pPr>
              <w:jc w:val="center"/>
              <w:rPr>
                <w:i/>
                <w:iCs/>
                <w:sz w:val="14"/>
                <w:szCs w:val="14"/>
              </w:rPr>
            </w:pPr>
          </w:p>
        </w:tc>
      </w:tr>
      <w:tr w:rsidR="00AE3993" w:rsidTr="00D80D80">
        <w:trPr>
          <w:cantSplit/>
          <w:trHeight w:hRule="exact" w:val="280"/>
        </w:trPr>
        <w:tc>
          <w:tcPr>
            <w:tcW w:w="3150" w:type="dxa"/>
            <w:vAlign w:val="center"/>
          </w:tcPr>
          <w:p w:rsidR="00AE3993" w:rsidRDefault="00835C39">
            <w:pPr>
              <w:rPr>
                <w:sz w:val="14"/>
                <w:szCs w:val="14"/>
              </w:rPr>
            </w:pPr>
            <w:r>
              <w:rPr>
                <w:sz w:val="14"/>
                <w:szCs w:val="14"/>
              </w:rPr>
              <w:t>Sailfish (G)</w:t>
            </w:r>
          </w:p>
        </w:tc>
        <w:tc>
          <w:tcPr>
            <w:tcW w:w="2047" w:type="dxa"/>
            <w:vAlign w:val="center"/>
          </w:tcPr>
          <w:p w:rsidR="00AE3993" w:rsidRDefault="00835C39">
            <w:pPr>
              <w:jc w:val="center"/>
              <w:rPr>
                <w:sz w:val="14"/>
                <w:szCs w:val="14"/>
              </w:rPr>
            </w:pPr>
            <w:r>
              <w:rPr>
                <w:sz w:val="14"/>
                <w:szCs w:val="14"/>
              </w:rPr>
              <w:t>63” LJFL</w:t>
            </w:r>
          </w:p>
        </w:tc>
        <w:tc>
          <w:tcPr>
            <w:tcW w:w="2183" w:type="dxa"/>
            <w:vAlign w:val="center"/>
          </w:tcPr>
          <w:p w:rsidR="00AE3993" w:rsidRDefault="00835C39">
            <w:pPr>
              <w:jc w:val="center"/>
              <w:rPr>
                <w:sz w:val="14"/>
                <w:szCs w:val="14"/>
              </w:rPr>
            </w:pPr>
            <w:r>
              <w:rPr>
                <w:sz w:val="14"/>
                <w:szCs w:val="14"/>
              </w:rPr>
              <w:t>1/Day</w:t>
            </w:r>
          </w:p>
        </w:tc>
        <w:tc>
          <w:tcPr>
            <w:tcW w:w="2070" w:type="dxa"/>
            <w:vAlign w:val="center"/>
          </w:tcPr>
          <w:p w:rsidR="00AE3993" w:rsidRPr="002D61D6" w:rsidRDefault="00835C39">
            <w:pPr>
              <w:jc w:val="center"/>
              <w:rPr>
                <w:i/>
                <w:iCs/>
                <w:sz w:val="14"/>
                <w:szCs w:val="14"/>
              </w:rPr>
            </w:pPr>
            <w:r w:rsidRPr="002D61D6">
              <w:rPr>
                <w:i/>
                <w:iCs/>
                <w:sz w:val="14"/>
                <w:szCs w:val="14"/>
              </w:rPr>
              <w:t>63” LJFL</w:t>
            </w:r>
          </w:p>
        </w:tc>
        <w:tc>
          <w:tcPr>
            <w:tcW w:w="2070" w:type="dxa"/>
            <w:vAlign w:val="center"/>
          </w:tcPr>
          <w:p w:rsidR="00AE3993" w:rsidRPr="002D61D6" w:rsidRDefault="00AE3993">
            <w:pPr>
              <w:jc w:val="center"/>
              <w:rPr>
                <w:i/>
                <w:iCs/>
                <w:sz w:val="14"/>
                <w:szCs w:val="14"/>
              </w:rPr>
            </w:pPr>
          </w:p>
        </w:tc>
      </w:tr>
      <w:tr w:rsidR="00AE3993" w:rsidTr="00D80D80">
        <w:trPr>
          <w:cantSplit/>
          <w:trHeight w:hRule="exact" w:val="244"/>
        </w:trPr>
        <w:tc>
          <w:tcPr>
            <w:tcW w:w="3150" w:type="dxa"/>
            <w:vAlign w:val="center"/>
          </w:tcPr>
          <w:p w:rsidR="00AE3993" w:rsidRDefault="0070453F">
            <w:pPr>
              <w:rPr>
                <w:sz w:val="14"/>
                <w:szCs w:val="14"/>
              </w:rPr>
            </w:pPr>
            <w:r>
              <w:rPr>
                <w:sz w:val="14"/>
                <w:szCs w:val="14"/>
              </w:rPr>
              <w:t>Red Drum (Channel Bass, Puppy D</w:t>
            </w:r>
            <w:r w:rsidR="00835C39">
              <w:rPr>
                <w:sz w:val="14"/>
                <w:szCs w:val="14"/>
              </w:rPr>
              <w:t>rum)</w:t>
            </w:r>
            <w:r w:rsidR="00ED596A">
              <w:rPr>
                <w:sz w:val="14"/>
                <w:szCs w:val="14"/>
              </w:rPr>
              <w:t>▲</w:t>
            </w:r>
          </w:p>
        </w:tc>
        <w:tc>
          <w:tcPr>
            <w:tcW w:w="2047" w:type="dxa"/>
            <w:vAlign w:val="center"/>
          </w:tcPr>
          <w:p w:rsidR="00AE3993" w:rsidRDefault="00835C39">
            <w:pPr>
              <w:jc w:val="center"/>
              <w:rPr>
                <w:sz w:val="14"/>
                <w:szCs w:val="14"/>
              </w:rPr>
            </w:pPr>
            <w:r>
              <w:rPr>
                <w:sz w:val="14"/>
                <w:szCs w:val="14"/>
              </w:rPr>
              <w:t>18” – 27” TL (C)</w:t>
            </w:r>
          </w:p>
        </w:tc>
        <w:tc>
          <w:tcPr>
            <w:tcW w:w="2183" w:type="dxa"/>
            <w:vAlign w:val="center"/>
          </w:tcPr>
          <w:p w:rsidR="00AE3993" w:rsidRDefault="00835C39">
            <w:pPr>
              <w:jc w:val="center"/>
              <w:rPr>
                <w:sz w:val="14"/>
                <w:szCs w:val="14"/>
              </w:rPr>
            </w:pPr>
            <w:r>
              <w:rPr>
                <w:sz w:val="14"/>
                <w:szCs w:val="14"/>
              </w:rPr>
              <w:t>1/Day</w:t>
            </w:r>
          </w:p>
        </w:tc>
        <w:tc>
          <w:tcPr>
            <w:tcW w:w="4140" w:type="dxa"/>
            <w:gridSpan w:val="2"/>
            <w:vAlign w:val="center"/>
          </w:tcPr>
          <w:p w:rsidR="00AE3993" w:rsidRPr="002D61D6" w:rsidRDefault="00835C39">
            <w:pPr>
              <w:pStyle w:val="Heading1"/>
              <w:rPr>
                <w:i/>
                <w:iCs/>
                <w:sz w:val="14"/>
                <w:szCs w:val="14"/>
              </w:rPr>
            </w:pPr>
            <w:r w:rsidRPr="002D61D6">
              <w:rPr>
                <w:i/>
                <w:iCs/>
                <w:sz w:val="14"/>
                <w:szCs w:val="14"/>
              </w:rPr>
              <w:t>UNLAWFUL TO POSSESS</w:t>
            </w:r>
          </w:p>
        </w:tc>
      </w:tr>
      <w:tr w:rsidR="000E4923" w:rsidTr="00D80D80">
        <w:trPr>
          <w:cantSplit/>
          <w:trHeight w:hRule="exact" w:val="307"/>
        </w:trPr>
        <w:tc>
          <w:tcPr>
            <w:tcW w:w="3150" w:type="dxa"/>
            <w:vAlign w:val="center"/>
          </w:tcPr>
          <w:p w:rsidR="000E4923" w:rsidRDefault="000E4923">
            <w:pPr>
              <w:rPr>
                <w:sz w:val="14"/>
                <w:szCs w:val="14"/>
              </w:rPr>
            </w:pPr>
            <w:r>
              <w:rPr>
                <w:sz w:val="14"/>
                <w:szCs w:val="14"/>
              </w:rPr>
              <w:t>Flounder</w:t>
            </w:r>
            <w:r w:rsidR="00876F93">
              <w:rPr>
                <w:sz w:val="14"/>
                <w:szCs w:val="14"/>
              </w:rPr>
              <w:t xml:space="preserve"> </w:t>
            </w:r>
            <w:r w:rsidR="00ED596A">
              <w:rPr>
                <w:sz w:val="14"/>
                <w:szCs w:val="14"/>
              </w:rPr>
              <w:t>▲</w:t>
            </w:r>
            <w:r w:rsidR="0074305E">
              <w:rPr>
                <w:sz w:val="14"/>
                <w:szCs w:val="14"/>
              </w:rPr>
              <w:t xml:space="preserve"> (R)</w:t>
            </w:r>
          </w:p>
        </w:tc>
        <w:tc>
          <w:tcPr>
            <w:tcW w:w="2047" w:type="dxa"/>
            <w:tcBorders>
              <w:bottom w:val="single" w:sz="4" w:space="0" w:color="auto"/>
            </w:tcBorders>
            <w:vAlign w:val="center"/>
          </w:tcPr>
          <w:p w:rsidR="000E4923" w:rsidRDefault="008E3E54" w:rsidP="008E3E54">
            <w:pPr>
              <w:jc w:val="center"/>
              <w:rPr>
                <w:sz w:val="14"/>
                <w:szCs w:val="14"/>
              </w:rPr>
            </w:pPr>
            <w:r>
              <w:rPr>
                <w:sz w:val="14"/>
                <w:szCs w:val="14"/>
              </w:rPr>
              <w:t>15” TL</w:t>
            </w:r>
          </w:p>
        </w:tc>
        <w:tc>
          <w:tcPr>
            <w:tcW w:w="2183" w:type="dxa"/>
            <w:tcBorders>
              <w:bottom w:val="single" w:sz="4" w:space="0" w:color="auto"/>
            </w:tcBorders>
            <w:vAlign w:val="center"/>
          </w:tcPr>
          <w:p w:rsidR="000E4923" w:rsidRDefault="000E4923">
            <w:pPr>
              <w:jc w:val="center"/>
              <w:rPr>
                <w:sz w:val="14"/>
                <w:szCs w:val="14"/>
              </w:rPr>
            </w:pPr>
            <w:r>
              <w:rPr>
                <w:sz w:val="14"/>
                <w:szCs w:val="14"/>
              </w:rPr>
              <w:t xml:space="preserve">6/Day </w:t>
            </w:r>
          </w:p>
        </w:tc>
        <w:tc>
          <w:tcPr>
            <w:tcW w:w="2070" w:type="dxa"/>
            <w:vAlign w:val="center"/>
          </w:tcPr>
          <w:p w:rsidR="000E4923" w:rsidRPr="002D61D6" w:rsidRDefault="008E3E54" w:rsidP="008E3E54">
            <w:pPr>
              <w:jc w:val="center"/>
              <w:rPr>
                <w:bCs/>
                <w:i/>
                <w:iCs/>
                <w:sz w:val="14"/>
                <w:szCs w:val="14"/>
              </w:rPr>
            </w:pPr>
            <w:r w:rsidRPr="002D61D6">
              <w:rPr>
                <w:bCs/>
                <w:i/>
                <w:iCs/>
                <w:sz w:val="14"/>
                <w:szCs w:val="14"/>
              </w:rPr>
              <w:t>15” TL</w:t>
            </w:r>
          </w:p>
        </w:tc>
        <w:tc>
          <w:tcPr>
            <w:tcW w:w="2070" w:type="dxa"/>
            <w:vAlign w:val="center"/>
          </w:tcPr>
          <w:p w:rsidR="000E4923" w:rsidRPr="002D61D6" w:rsidRDefault="000E4923">
            <w:pPr>
              <w:pStyle w:val="Heading1"/>
              <w:rPr>
                <w:b w:val="0"/>
                <w:bCs w:val="0"/>
                <w:i/>
                <w:iCs/>
                <w:sz w:val="14"/>
                <w:szCs w:val="14"/>
              </w:rPr>
            </w:pPr>
            <w:r w:rsidRPr="002D61D6">
              <w:rPr>
                <w:b w:val="0"/>
                <w:i/>
                <w:sz w:val="14"/>
                <w:szCs w:val="14"/>
              </w:rPr>
              <w:t>6/Day</w:t>
            </w:r>
          </w:p>
        </w:tc>
      </w:tr>
      <w:tr w:rsidR="00D66BB0" w:rsidTr="00D80D80">
        <w:trPr>
          <w:cantSplit/>
          <w:trHeight w:hRule="exact" w:val="289"/>
        </w:trPr>
        <w:tc>
          <w:tcPr>
            <w:tcW w:w="3150" w:type="dxa"/>
            <w:vAlign w:val="center"/>
          </w:tcPr>
          <w:p w:rsidR="00D66BB0" w:rsidRDefault="00D66BB0" w:rsidP="00DC2AA2">
            <w:pPr>
              <w:rPr>
                <w:sz w:val="14"/>
                <w:szCs w:val="14"/>
              </w:rPr>
            </w:pPr>
            <w:r>
              <w:rPr>
                <w:sz w:val="14"/>
                <w:szCs w:val="14"/>
              </w:rPr>
              <w:t>Spotted Seatrout (Speckled Trout</w:t>
            </w:r>
            <w:r w:rsidRPr="00602A35">
              <w:rPr>
                <w:sz w:val="14"/>
                <w:szCs w:val="14"/>
              </w:rPr>
              <w:t>) ▲</w:t>
            </w:r>
          </w:p>
        </w:tc>
        <w:tc>
          <w:tcPr>
            <w:tcW w:w="2047" w:type="dxa"/>
            <w:vAlign w:val="center"/>
          </w:tcPr>
          <w:p w:rsidR="00D66BB0" w:rsidRPr="00B41442" w:rsidRDefault="00D66BB0" w:rsidP="00D66BB0">
            <w:pPr>
              <w:jc w:val="center"/>
              <w:rPr>
                <w:sz w:val="14"/>
                <w:szCs w:val="14"/>
              </w:rPr>
            </w:pPr>
            <w:r w:rsidRPr="00B41442">
              <w:rPr>
                <w:sz w:val="14"/>
                <w:szCs w:val="14"/>
              </w:rPr>
              <w:t>14” TL</w:t>
            </w:r>
          </w:p>
        </w:tc>
        <w:tc>
          <w:tcPr>
            <w:tcW w:w="2183" w:type="dxa"/>
            <w:vAlign w:val="center"/>
          </w:tcPr>
          <w:p w:rsidR="00D66BB0" w:rsidRPr="00B41442" w:rsidRDefault="00D66BB0" w:rsidP="00C35D3F">
            <w:pPr>
              <w:jc w:val="center"/>
              <w:rPr>
                <w:sz w:val="14"/>
                <w:szCs w:val="14"/>
              </w:rPr>
            </w:pPr>
            <w:r w:rsidRPr="00B41442">
              <w:rPr>
                <w:sz w:val="14"/>
                <w:szCs w:val="14"/>
              </w:rPr>
              <w:t xml:space="preserve">4/Day </w:t>
            </w:r>
          </w:p>
        </w:tc>
        <w:tc>
          <w:tcPr>
            <w:tcW w:w="2070" w:type="dxa"/>
            <w:vAlign w:val="center"/>
          </w:tcPr>
          <w:p w:rsidR="00D66BB0" w:rsidRPr="002D61D6" w:rsidRDefault="00D66BB0" w:rsidP="00C35D3F">
            <w:pPr>
              <w:jc w:val="center"/>
              <w:rPr>
                <w:i/>
                <w:sz w:val="14"/>
                <w:szCs w:val="14"/>
              </w:rPr>
            </w:pPr>
            <w:r w:rsidRPr="002D61D6">
              <w:rPr>
                <w:i/>
                <w:sz w:val="14"/>
                <w:szCs w:val="14"/>
              </w:rPr>
              <w:t>14” TL</w:t>
            </w:r>
          </w:p>
        </w:tc>
        <w:tc>
          <w:tcPr>
            <w:tcW w:w="2070" w:type="dxa"/>
            <w:vAlign w:val="center"/>
          </w:tcPr>
          <w:p w:rsidR="00D66BB0" w:rsidRPr="002D61D6" w:rsidRDefault="00D66BB0" w:rsidP="00C35D3F">
            <w:pPr>
              <w:jc w:val="center"/>
              <w:rPr>
                <w:i/>
                <w:sz w:val="14"/>
                <w:szCs w:val="14"/>
              </w:rPr>
            </w:pPr>
            <w:r w:rsidRPr="002D61D6">
              <w:rPr>
                <w:i/>
                <w:sz w:val="14"/>
                <w:szCs w:val="14"/>
              </w:rPr>
              <w:t xml:space="preserve">4/Day </w:t>
            </w:r>
          </w:p>
        </w:tc>
      </w:tr>
      <w:tr w:rsidR="00D66BB0" w:rsidTr="00D80D80">
        <w:trPr>
          <w:cantSplit/>
          <w:trHeight w:hRule="exact" w:val="370"/>
        </w:trPr>
        <w:tc>
          <w:tcPr>
            <w:tcW w:w="3150" w:type="dxa"/>
            <w:vAlign w:val="center"/>
          </w:tcPr>
          <w:p w:rsidR="00D66BB0" w:rsidRDefault="00D66BB0" w:rsidP="0070453F">
            <w:pPr>
              <w:rPr>
                <w:sz w:val="14"/>
                <w:szCs w:val="14"/>
              </w:rPr>
            </w:pPr>
            <w:r>
              <w:rPr>
                <w:sz w:val="14"/>
                <w:szCs w:val="14"/>
              </w:rPr>
              <w:t>Weakfish (Gray Trout) ▲</w:t>
            </w:r>
          </w:p>
        </w:tc>
        <w:tc>
          <w:tcPr>
            <w:tcW w:w="2047" w:type="dxa"/>
            <w:vAlign w:val="center"/>
          </w:tcPr>
          <w:p w:rsidR="00D66BB0" w:rsidRDefault="00D66BB0">
            <w:pPr>
              <w:jc w:val="center"/>
              <w:rPr>
                <w:sz w:val="14"/>
                <w:szCs w:val="14"/>
              </w:rPr>
            </w:pPr>
            <w:r>
              <w:rPr>
                <w:sz w:val="14"/>
                <w:szCs w:val="14"/>
              </w:rPr>
              <w:t>12” TL</w:t>
            </w:r>
          </w:p>
        </w:tc>
        <w:tc>
          <w:tcPr>
            <w:tcW w:w="2183" w:type="dxa"/>
            <w:vAlign w:val="center"/>
          </w:tcPr>
          <w:p w:rsidR="00D66BB0" w:rsidRDefault="00D66BB0">
            <w:pPr>
              <w:jc w:val="center"/>
              <w:rPr>
                <w:sz w:val="14"/>
                <w:szCs w:val="14"/>
              </w:rPr>
            </w:pPr>
            <w:r>
              <w:rPr>
                <w:sz w:val="14"/>
                <w:szCs w:val="14"/>
              </w:rPr>
              <w:t>1/Day</w:t>
            </w:r>
          </w:p>
        </w:tc>
        <w:tc>
          <w:tcPr>
            <w:tcW w:w="2070" w:type="dxa"/>
            <w:vAlign w:val="center"/>
          </w:tcPr>
          <w:p w:rsidR="00D66BB0" w:rsidRPr="002D61D6" w:rsidRDefault="00D66BB0">
            <w:pPr>
              <w:pStyle w:val="Heading1"/>
              <w:rPr>
                <w:b w:val="0"/>
                <w:bCs w:val="0"/>
                <w:i/>
                <w:sz w:val="14"/>
                <w:szCs w:val="14"/>
              </w:rPr>
            </w:pPr>
            <w:r w:rsidRPr="002D61D6">
              <w:rPr>
                <w:b w:val="0"/>
                <w:bCs w:val="0"/>
                <w:i/>
                <w:sz w:val="14"/>
                <w:szCs w:val="14"/>
              </w:rPr>
              <w:t>12” TL</w:t>
            </w:r>
          </w:p>
        </w:tc>
        <w:tc>
          <w:tcPr>
            <w:tcW w:w="2070" w:type="dxa"/>
            <w:vAlign w:val="center"/>
          </w:tcPr>
          <w:p w:rsidR="00D66BB0" w:rsidRPr="002D61D6" w:rsidRDefault="00D66BB0" w:rsidP="0046624F">
            <w:pPr>
              <w:pStyle w:val="Heading1"/>
              <w:rPr>
                <w:b w:val="0"/>
                <w:bCs w:val="0"/>
                <w:i/>
                <w:sz w:val="14"/>
                <w:szCs w:val="14"/>
              </w:rPr>
            </w:pPr>
            <w:r w:rsidRPr="002D61D6">
              <w:rPr>
                <w:b w:val="0"/>
                <w:i/>
                <w:iCs/>
                <w:sz w:val="14"/>
                <w:szCs w:val="14"/>
              </w:rPr>
              <w:t>State rules apply when landing</w:t>
            </w:r>
            <w:r w:rsidRPr="002D61D6">
              <w:rPr>
                <w:b w:val="0"/>
                <w:bCs w:val="0"/>
                <w:i/>
                <w:sz w:val="14"/>
                <w:szCs w:val="14"/>
              </w:rPr>
              <w:t xml:space="preserve"> </w:t>
            </w:r>
          </w:p>
        </w:tc>
      </w:tr>
      <w:tr w:rsidR="00E92098" w:rsidTr="00D80D80">
        <w:trPr>
          <w:cantSplit/>
          <w:trHeight w:hRule="exact" w:val="280"/>
        </w:trPr>
        <w:tc>
          <w:tcPr>
            <w:tcW w:w="3150" w:type="dxa"/>
            <w:vAlign w:val="center"/>
          </w:tcPr>
          <w:p w:rsidR="00E92098" w:rsidRPr="00E43419" w:rsidRDefault="00E92098">
            <w:pPr>
              <w:rPr>
                <w:sz w:val="14"/>
                <w:szCs w:val="14"/>
              </w:rPr>
            </w:pPr>
            <w:r w:rsidRPr="00E43419">
              <w:rPr>
                <w:sz w:val="14"/>
                <w:szCs w:val="14"/>
              </w:rPr>
              <w:t>Sheepshead</w:t>
            </w:r>
          </w:p>
        </w:tc>
        <w:tc>
          <w:tcPr>
            <w:tcW w:w="2047" w:type="dxa"/>
            <w:vAlign w:val="center"/>
          </w:tcPr>
          <w:p w:rsidR="00E92098" w:rsidRPr="00E43419" w:rsidRDefault="00E92098">
            <w:pPr>
              <w:jc w:val="center"/>
              <w:rPr>
                <w:sz w:val="14"/>
                <w:szCs w:val="14"/>
              </w:rPr>
            </w:pPr>
            <w:r w:rsidRPr="00E43419">
              <w:rPr>
                <w:sz w:val="14"/>
                <w:szCs w:val="14"/>
              </w:rPr>
              <w:t>10” FL</w:t>
            </w:r>
          </w:p>
        </w:tc>
        <w:tc>
          <w:tcPr>
            <w:tcW w:w="2183" w:type="dxa"/>
            <w:vAlign w:val="center"/>
          </w:tcPr>
          <w:p w:rsidR="00E92098" w:rsidRPr="00E43419" w:rsidRDefault="00E92098">
            <w:pPr>
              <w:jc w:val="center"/>
              <w:rPr>
                <w:sz w:val="14"/>
                <w:szCs w:val="14"/>
              </w:rPr>
            </w:pPr>
            <w:r w:rsidRPr="00E43419">
              <w:rPr>
                <w:sz w:val="14"/>
                <w:szCs w:val="14"/>
              </w:rPr>
              <w:t>10/Day</w:t>
            </w:r>
          </w:p>
        </w:tc>
        <w:tc>
          <w:tcPr>
            <w:tcW w:w="2070" w:type="dxa"/>
            <w:vAlign w:val="center"/>
          </w:tcPr>
          <w:p w:rsidR="00E92098" w:rsidRPr="00E43419" w:rsidRDefault="00E92098">
            <w:pPr>
              <w:pStyle w:val="Heading1"/>
              <w:rPr>
                <w:b w:val="0"/>
                <w:bCs w:val="0"/>
                <w:i/>
                <w:sz w:val="14"/>
                <w:szCs w:val="14"/>
              </w:rPr>
            </w:pPr>
            <w:r w:rsidRPr="00E43419">
              <w:rPr>
                <w:b w:val="0"/>
                <w:i/>
                <w:iCs/>
                <w:sz w:val="12"/>
                <w:szCs w:val="14"/>
              </w:rPr>
              <w:t>State rules apply when landing</w:t>
            </w:r>
          </w:p>
        </w:tc>
        <w:tc>
          <w:tcPr>
            <w:tcW w:w="2070" w:type="dxa"/>
            <w:vAlign w:val="center"/>
          </w:tcPr>
          <w:p w:rsidR="00E92098" w:rsidRPr="00E43419" w:rsidRDefault="00E92098">
            <w:pPr>
              <w:pStyle w:val="Heading1"/>
              <w:rPr>
                <w:b w:val="0"/>
                <w:bCs w:val="0"/>
                <w:i/>
                <w:sz w:val="14"/>
                <w:szCs w:val="14"/>
              </w:rPr>
            </w:pPr>
            <w:r w:rsidRPr="00E43419">
              <w:rPr>
                <w:b w:val="0"/>
                <w:i/>
                <w:iCs/>
                <w:sz w:val="12"/>
                <w:szCs w:val="14"/>
              </w:rPr>
              <w:t>State rules apply when landing</w:t>
            </w:r>
          </w:p>
        </w:tc>
      </w:tr>
      <w:tr w:rsidR="00D66BB0" w:rsidTr="00D80D80">
        <w:trPr>
          <w:cantSplit/>
          <w:trHeight w:hRule="exact" w:val="280"/>
        </w:trPr>
        <w:tc>
          <w:tcPr>
            <w:tcW w:w="3150" w:type="dxa"/>
            <w:vAlign w:val="center"/>
          </w:tcPr>
          <w:p w:rsidR="00D66BB0" w:rsidRDefault="00D66BB0">
            <w:pPr>
              <w:rPr>
                <w:sz w:val="14"/>
                <w:szCs w:val="14"/>
              </w:rPr>
            </w:pPr>
            <w:r>
              <w:rPr>
                <w:sz w:val="14"/>
                <w:szCs w:val="14"/>
              </w:rPr>
              <w:t>Black Drum</w:t>
            </w:r>
          </w:p>
        </w:tc>
        <w:tc>
          <w:tcPr>
            <w:tcW w:w="2047" w:type="dxa"/>
            <w:vAlign w:val="center"/>
          </w:tcPr>
          <w:p w:rsidR="00D66BB0" w:rsidRDefault="00D66BB0">
            <w:pPr>
              <w:jc w:val="center"/>
              <w:rPr>
                <w:sz w:val="14"/>
                <w:szCs w:val="14"/>
              </w:rPr>
            </w:pPr>
            <w:r>
              <w:rPr>
                <w:sz w:val="14"/>
                <w:szCs w:val="14"/>
              </w:rPr>
              <w:t>14” – 25” TL (C)</w:t>
            </w:r>
          </w:p>
        </w:tc>
        <w:tc>
          <w:tcPr>
            <w:tcW w:w="2183" w:type="dxa"/>
            <w:vAlign w:val="center"/>
          </w:tcPr>
          <w:p w:rsidR="00D66BB0" w:rsidRDefault="00D66BB0">
            <w:pPr>
              <w:jc w:val="center"/>
              <w:rPr>
                <w:sz w:val="14"/>
                <w:szCs w:val="14"/>
              </w:rPr>
            </w:pPr>
            <w:r>
              <w:rPr>
                <w:sz w:val="14"/>
                <w:szCs w:val="14"/>
              </w:rPr>
              <w:t>10/day</w:t>
            </w:r>
          </w:p>
        </w:tc>
        <w:tc>
          <w:tcPr>
            <w:tcW w:w="2070" w:type="dxa"/>
            <w:vAlign w:val="center"/>
          </w:tcPr>
          <w:p w:rsidR="00D66BB0" w:rsidRPr="002D61D6" w:rsidRDefault="00D66BB0">
            <w:pPr>
              <w:pStyle w:val="Heading1"/>
              <w:rPr>
                <w:b w:val="0"/>
                <w:bCs w:val="0"/>
                <w:i/>
                <w:sz w:val="14"/>
                <w:szCs w:val="14"/>
                <w:highlight w:val="yellow"/>
              </w:rPr>
            </w:pPr>
            <w:r w:rsidRPr="002D61D6">
              <w:rPr>
                <w:b w:val="0"/>
                <w:bCs w:val="0"/>
                <w:i/>
                <w:sz w:val="14"/>
                <w:szCs w:val="14"/>
              </w:rPr>
              <w:t>14” – 25” TL (C)</w:t>
            </w:r>
          </w:p>
        </w:tc>
        <w:tc>
          <w:tcPr>
            <w:tcW w:w="2070" w:type="dxa"/>
            <w:vAlign w:val="center"/>
          </w:tcPr>
          <w:p w:rsidR="00D66BB0" w:rsidRPr="002D61D6" w:rsidRDefault="00D66BB0">
            <w:pPr>
              <w:pStyle w:val="Heading1"/>
              <w:rPr>
                <w:b w:val="0"/>
                <w:bCs w:val="0"/>
                <w:i/>
                <w:sz w:val="14"/>
                <w:szCs w:val="14"/>
                <w:highlight w:val="yellow"/>
              </w:rPr>
            </w:pPr>
            <w:r w:rsidRPr="002D61D6">
              <w:rPr>
                <w:b w:val="0"/>
                <w:bCs w:val="0"/>
                <w:i/>
                <w:sz w:val="14"/>
                <w:szCs w:val="14"/>
              </w:rPr>
              <w:t>10/Day</w:t>
            </w:r>
          </w:p>
        </w:tc>
      </w:tr>
      <w:tr w:rsidR="00D66BB0" w:rsidTr="00D80D80">
        <w:trPr>
          <w:cantSplit/>
          <w:trHeight w:hRule="exact" w:val="280"/>
        </w:trPr>
        <w:tc>
          <w:tcPr>
            <w:tcW w:w="3150" w:type="dxa"/>
            <w:vAlign w:val="center"/>
          </w:tcPr>
          <w:p w:rsidR="00D66BB0" w:rsidRDefault="00D66BB0">
            <w:pPr>
              <w:rPr>
                <w:sz w:val="14"/>
                <w:szCs w:val="14"/>
              </w:rPr>
            </w:pPr>
            <w:r>
              <w:rPr>
                <w:sz w:val="14"/>
                <w:szCs w:val="14"/>
              </w:rPr>
              <w:t>Tarpon</w:t>
            </w:r>
          </w:p>
        </w:tc>
        <w:tc>
          <w:tcPr>
            <w:tcW w:w="2047" w:type="dxa"/>
            <w:vAlign w:val="center"/>
          </w:tcPr>
          <w:p w:rsidR="00D66BB0" w:rsidRDefault="00D66BB0">
            <w:pPr>
              <w:jc w:val="center"/>
              <w:rPr>
                <w:sz w:val="14"/>
                <w:szCs w:val="14"/>
              </w:rPr>
            </w:pPr>
            <w:r>
              <w:rPr>
                <w:sz w:val="14"/>
                <w:szCs w:val="14"/>
              </w:rPr>
              <w:t>None</w:t>
            </w:r>
          </w:p>
        </w:tc>
        <w:tc>
          <w:tcPr>
            <w:tcW w:w="2183" w:type="dxa"/>
            <w:vAlign w:val="center"/>
          </w:tcPr>
          <w:p w:rsidR="00D66BB0" w:rsidRDefault="00D66BB0">
            <w:pPr>
              <w:jc w:val="center"/>
              <w:rPr>
                <w:sz w:val="14"/>
                <w:szCs w:val="14"/>
              </w:rPr>
            </w:pPr>
            <w:r>
              <w:rPr>
                <w:sz w:val="14"/>
                <w:szCs w:val="14"/>
              </w:rPr>
              <w:t>1/Day</w:t>
            </w:r>
          </w:p>
        </w:tc>
        <w:tc>
          <w:tcPr>
            <w:tcW w:w="2070" w:type="dxa"/>
            <w:vAlign w:val="center"/>
          </w:tcPr>
          <w:p w:rsidR="00D66BB0" w:rsidRPr="002D61D6" w:rsidRDefault="00D66BB0">
            <w:pPr>
              <w:pStyle w:val="Heading1"/>
              <w:rPr>
                <w:b w:val="0"/>
                <w:bCs w:val="0"/>
                <w:i/>
                <w:sz w:val="14"/>
                <w:szCs w:val="14"/>
              </w:rPr>
            </w:pPr>
            <w:r w:rsidRPr="002D61D6">
              <w:rPr>
                <w:b w:val="0"/>
                <w:bCs w:val="0"/>
                <w:i/>
                <w:sz w:val="14"/>
                <w:szCs w:val="14"/>
              </w:rPr>
              <w:t>None</w:t>
            </w:r>
          </w:p>
        </w:tc>
        <w:tc>
          <w:tcPr>
            <w:tcW w:w="2070" w:type="dxa"/>
            <w:vAlign w:val="center"/>
          </w:tcPr>
          <w:p w:rsidR="00D66BB0" w:rsidRPr="002D61D6" w:rsidRDefault="00D66BB0">
            <w:pPr>
              <w:pStyle w:val="Heading1"/>
              <w:rPr>
                <w:b w:val="0"/>
                <w:bCs w:val="0"/>
                <w:i/>
                <w:sz w:val="14"/>
                <w:szCs w:val="14"/>
              </w:rPr>
            </w:pPr>
            <w:r w:rsidRPr="002D61D6">
              <w:rPr>
                <w:b w:val="0"/>
                <w:bCs w:val="0"/>
                <w:i/>
                <w:sz w:val="14"/>
                <w:szCs w:val="14"/>
              </w:rPr>
              <w:t>1/</w:t>
            </w:r>
            <w:r w:rsidRPr="002D61D6">
              <w:rPr>
                <w:b w:val="0"/>
                <w:bCs w:val="0"/>
                <w:i/>
                <w:iCs/>
                <w:sz w:val="14"/>
                <w:szCs w:val="14"/>
              </w:rPr>
              <w:t>Day</w:t>
            </w:r>
          </w:p>
        </w:tc>
      </w:tr>
      <w:tr w:rsidR="00D66BB0" w:rsidTr="00D80D80">
        <w:trPr>
          <w:cantSplit/>
          <w:trHeight w:hRule="exact" w:val="280"/>
        </w:trPr>
        <w:tc>
          <w:tcPr>
            <w:tcW w:w="3150" w:type="dxa"/>
            <w:vAlign w:val="center"/>
          </w:tcPr>
          <w:p w:rsidR="00D66BB0" w:rsidRDefault="00D66BB0">
            <w:pPr>
              <w:rPr>
                <w:sz w:val="14"/>
                <w:szCs w:val="14"/>
              </w:rPr>
            </w:pPr>
            <w:r>
              <w:rPr>
                <w:sz w:val="14"/>
                <w:szCs w:val="14"/>
              </w:rPr>
              <w:t>Striped Bass</w:t>
            </w:r>
          </w:p>
        </w:tc>
        <w:tc>
          <w:tcPr>
            <w:tcW w:w="2047" w:type="dxa"/>
            <w:vAlign w:val="center"/>
          </w:tcPr>
          <w:p w:rsidR="00D66BB0" w:rsidRDefault="00D66BB0">
            <w:pPr>
              <w:jc w:val="center"/>
              <w:rPr>
                <w:sz w:val="14"/>
                <w:szCs w:val="14"/>
              </w:rPr>
            </w:pPr>
            <w:r>
              <w:rPr>
                <w:sz w:val="14"/>
                <w:szCs w:val="14"/>
              </w:rPr>
              <w:t>(A)</w:t>
            </w:r>
          </w:p>
        </w:tc>
        <w:tc>
          <w:tcPr>
            <w:tcW w:w="2183" w:type="dxa"/>
            <w:vAlign w:val="center"/>
          </w:tcPr>
          <w:p w:rsidR="00D66BB0" w:rsidRDefault="00D66BB0">
            <w:pPr>
              <w:jc w:val="center"/>
              <w:rPr>
                <w:sz w:val="14"/>
                <w:szCs w:val="14"/>
              </w:rPr>
            </w:pPr>
            <w:r>
              <w:rPr>
                <w:sz w:val="14"/>
                <w:szCs w:val="14"/>
              </w:rPr>
              <w:t>(A)</w:t>
            </w:r>
          </w:p>
        </w:tc>
        <w:tc>
          <w:tcPr>
            <w:tcW w:w="4140" w:type="dxa"/>
            <w:gridSpan w:val="2"/>
            <w:vAlign w:val="center"/>
          </w:tcPr>
          <w:p w:rsidR="00D66BB0" w:rsidRPr="002D61D6" w:rsidRDefault="00D66BB0">
            <w:pPr>
              <w:pStyle w:val="Heading1"/>
              <w:rPr>
                <w:i/>
                <w:iCs/>
                <w:sz w:val="14"/>
                <w:szCs w:val="14"/>
              </w:rPr>
            </w:pPr>
            <w:r w:rsidRPr="002D61D6">
              <w:rPr>
                <w:i/>
                <w:iCs/>
                <w:sz w:val="14"/>
                <w:szCs w:val="14"/>
              </w:rPr>
              <w:t>UNLAWFUL TO POSSESS</w:t>
            </w:r>
          </w:p>
        </w:tc>
      </w:tr>
      <w:tr w:rsidR="00E411F7" w:rsidTr="00D80D80">
        <w:trPr>
          <w:cantSplit/>
          <w:trHeight w:hRule="exact" w:val="280"/>
        </w:trPr>
        <w:tc>
          <w:tcPr>
            <w:tcW w:w="3150" w:type="dxa"/>
            <w:vAlign w:val="center"/>
          </w:tcPr>
          <w:p w:rsidR="00E411F7" w:rsidRDefault="00E411F7" w:rsidP="00DC2AA2">
            <w:pPr>
              <w:rPr>
                <w:sz w:val="14"/>
                <w:szCs w:val="14"/>
              </w:rPr>
            </w:pPr>
            <w:r>
              <w:rPr>
                <w:sz w:val="14"/>
                <w:szCs w:val="14"/>
              </w:rPr>
              <w:t xml:space="preserve">American Shad </w:t>
            </w:r>
            <w:r w:rsidRPr="00206BC3">
              <w:rPr>
                <w:sz w:val="14"/>
                <w:szCs w:val="14"/>
              </w:rPr>
              <w:t>(</w:t>
            </w:r>
            <w:r>
              <w:rPr>
                <w:sz w:val="14"/>
                <w:szCs w:val="14"/>
              </w:rPr>
              <w:t>O</w:t>
            </w:r>
            <w:r w:rsidRPr="00206BC3">
              <w:rPr>
                <w:sz w:val="14"/>
                <w:szCs w:val="14"/>
              </w:rPr>
              <w:t>)</w:t>
            </w:r>
          </w:p>
        </w:tc>
        <w:tc>
          <w:tcPr>
            <w:tcW w:w="2047" w:type="dxa"/>
            <w:vAlign w:val="center"/>
          </w:tcPr>
          <w:p w:rsidR="00E411F7" w:rsidRPr="00E411F7" w:rsidRDefault="00E411F7">
            <w:pPr>
              <w:jc w:val="center"/>
              <w:rPr>
                <w:sz w:val="12"/>
                <w:szCs w:val="12"/>
              </w:rPr>
            </w:pPr>
            <w:r w:rsidRPr="00E411F7">
              <w:rPr>
                <w:sz w:val="14"/>
                <w:szCs w:val="12"/>
              </w:rPr>
              <w:t>None</w:t>
            </w:r>
          </w:p>
        </w:tc>
        <w:tc>
          <w:tcPr>
            <w:tcW w:w="2183" w:type="dxa"/>
            <w:vAlign w:val="center"/>
          </w:tcPr>
          <w:p w:rsidR="00E411F7" w:rsidRPr="00E411F7" w:rsidRDefault="00E411F7">
            <w:pPr>
              <w:jc w:val="center"/>
              <w:rPr>
                <w:sz w:val="12"/>
                <w:szCs w:val="12"/>
              </w:rPr>
            </w:pPr>
            <w:r w:rsidRPr="00E411F7">
              <w:rPr>
                <w:sz w:val="14"/>
                <w:szCs w:val="12"/>
              </w:rPr>
              <w:t>(O)</w:t>
            </w:r>
          </w:p>
        </w:tc>
        <w:tc>
          <w:tcPr>
            <w:tcW w:w="4140" w:type="dxa"/>
            <w:gridSpan w:val="2"/>
            <w:vAlign w:val="center"/>
          </w:tcPr>
          <w:p w:rsidR="00E411F7" w:rsidRPr="002D61D6" w:rsidRDefault="00E411F7">
            <w:pPr>
              <w:pStyle w:val="Heading1"/>
              <w:rPr>
                <w:b w:val="0"/>
                <w:bCs w:val="0"/>
                <w:i/>
                <w:iCs/>
                <w:sz w:val="14"/>
                <w:szCs w:val="14"/>
              </w:rPr>
            </w:pPr>
            <w:r w:rsidRPr="002D61D6">
              <w:rPr>
                <w:i/>
                <w:iCs/>
                <w:sz w:val="14"/>
                <w:szCs w:val="14"/>
              </w:rPr>
              <w:t>UNLAWFUL TO POSSESS</w:t>
            </w:r>
          </w:p>
        </w:tc>
      </w:tr>
      <w:tr w:rsidR="00D66BB0" w:rsidTr="00D80D80">
        <w:trPr>
          <w:cantSplit/>
          <w:trHeight w:hRule="exact" w:val="280"/>
        </w:trPr>
        <w:tc>
          <w:tcPr>
            <w:tcW w:w="3150" w:type="dxa"/>
            <w:vAlign w:val="center"/>
          </w:tcPr>
          <w:p w:rsidR="00D66BB0" w:rsidRDefault="00D66BB0" w:rsidP="00DC2AA2">
            <w:pPr>
              <w:rPr>
                <w:sz w:val="14"/>
                <w:szCs w:val="14"/>
              </w:rPr>
            </w:pPr>
            <w:r>
              <w:rPr>
                <w:sz w:val="14"/>
                <w:szCs w:val="14"/>
              </w:rPr>
              <w:t xml:space="preserve">Hickory </w:t>
            </w:r>
            <w:r w:rsidRPr="00206BC3">
              <w:rPr>
                <w:sz w:val="14"/>
                <w:szCs w:val="14"/>
              </w:rPr>
              <w:t>Shad</w:t>
            </w:r>
            <w:r>
              <w:rPr>
                <w:sz w:val="14"/>
                <w:szCs w:val="14"/>
              </w:rPr>
              <w:t xml:space="preserve"> </w:t>
            </w:r>
            <w:r w:rsidRPr="00206BC3">
              <w:rPr>
                <w:sz w:val="14"/>
                <w:szCs w:val="14"/>
              </w:rPr>
              <w:t>(</w:t>
            </w:r>
            <w:r>
              <w:rPr>
                <w:sz w:val="14"/>
                <w:szCs w:val="14"/>
              </w:rPr>
              <w:t>O</w:t>
            </w:r>
            <w:r w:rsidRPr="00206BC3">
              <w:rPr>
                <w:sz w:val="14"/>
                <w:szCs w:val="14"/>
              </w:rPr>
              <w:t>)</w:t>
            </w:r>
          </w:p>
        </w:tc>
        <w:tc>
          <w:tcPr>
            <w:tcW w:w="2047" w:type="dxa"/>
            <w:vAlign w:val="center"/>
          </w:tcPr>
          <w:p w:rsidR="00D66BB0" w:rsidRDefault="00D66BB0" w:rsidP="001D0515">
            <w:pPr>
              <w:jc w:val="center"/>
              <w:rPr>
                <w:sz w:val="14"/>
                <w:szCs w:val="14"/>
              </w:rPr>
            </w:pPr>
            <w:r>
              <w:rPr>
                <w:sz w:val="14"/>
                <w:szCs w:val="14"/>
              </w:rPr>
              <w:t>None</w:t>
            </w:r>
          </w:p>
        </w:tc>
        <w:tc>
          <w:tcPr>
            <w:tcW w:w="2183" w:type="dxa"/>
            <w:vAlign w:val="center"/>
          </w:tcPr>
          <w:p w:rsidR="00D66BB0" w:rsidRDefault="00E411F7" w:rsidP="001D0515">
            <w:pPr>
              <w:jc w:val="center"/>
              <w:rPr>
                <w:sz w:val="14"/>
                <w:szCs w:val="14"/>
              </w:rPr>
            </w:pPr>
            <w:r>
              <w:rPr>
                <w:sz w:val="14"/>
                <w:szCs w:val="14"/>
              </w:rPr>
              <w:t>(O)</w:t>
            </w:r>
          </w:p>
        </w:tc>
        <w:tc>
          <w:tcPr>
            <w:tcW w:w="2070" w:type="dxa"/>
            <w:vAlign w:val="center"/>
          </w:tcPr>
          <w:p w:rsidR="00D66BB0" w:rsidRPr="002D61D6" w:rsidRDefault="00D66BB0" w:rsidP="001D0515">
            <w:pPr>
              <w:pStyle w:val="Heading1"/>
              <w:rPr>
                <w:b w:val="0"/>
                <w:bCs w:val="0"/>
                <w:i/>
                <w:sz w:val="14"/>
                <w:szCs w:val="14"/>
              </w:rPr>
            </w:pPr>
            <w:r w:rsidRPr="002D61D6">
              <w:rPr>
                <w:b w:val="0"/>
                <w:bCs w:val="0"/>
                <w:i/>
                <w:sz w:val="14"/>
                <w:szCs w:val="14"/>
              </w:rPr>
              <w:t>None</w:t>
            </w:r>
          </w:p>
        </w:tc>
        <w:tc>
          <w:tcPr>
            <w:tcW w:w="2070" w:type="dxa"/>
            <w:vAlign w:val="center"/>
          </w:tcPr>
          <w:p w:rsidR="00D66BB0" w:rsidRPr="002D61D6" w:rsidRDefault="00D66BB0" w:rsidP="001D0515">
            <w:pPr>
              <w:pStyle w:val="Heading1"/>
              <w:rPr>
                <w:b w:val="0"/>
                <w:bCs w:val="0"/>
                <w:i/>
                <w:iCs/>
                <w:sz w:val="14"/>
                <w:szCs w:val="14"/>
              </w:rPr>
            </w:pPr>
            <w:r w:rsidRPr="002D61D6">
              <w:rPr>
                <w:b w:val="0"/>
                <w:bCs w:val="0"/>
                <w:i/>
                <w:iCs/>
                <w:sz w:val="14"/>
                <w:szCs w:val="14"/>
              </w:rPr>
              <w:t>10/Day</w:t>
            </w:r>
          </w:p>
        </w:tc>
      </w:tr>
      <w:tr w:rsidR="00D66BB0" w:rsidTr="000163FF">
        <w:trPr>
          <w:cantSplit/>
          <w:trHeight w:hRule="exact" w:val="280"/>
        </w:trPr>
        <w:tc>
          <w:tcPr>
            <w:tcW w:w="3150" w:type="dxa"/>
            <w:vAlign w:val="center"/>
          </w:tcPr>
          <w:p w:rsidR="00D66BB0" w:rsidRDefault="00D66BB0">
            <w:pPr>
              <w:rPr>
                <w:sz w:val="14"/>
                <w:szCs w:val="14"/>
              </w:rPr>
            </w:pPr>
            <w:r>
              <w:rPr>
                <w:sz w:val="14"/>
                <w:szCs w:val="14"/>
              </w:rPr>
              <w:t>Alewife and Blueback Herring</w:t>
            </w:r>
          </w:p>
        </w:tc>
        <w:tc>
          <w:tcPr>
            <w:tcW w:w="4230" w:type="dxa"/>
            <w:gridSpan w:val="2"/>
            <w:vAlign w:val="center"/>
          </w:tcPr>
          <w:p w:rsidR="00D66BB0" w:rsidRPr="00795845" w:rsidRDefault="00D66BB0" w:rsidP="00795845">
            <w:pPr>
              <w:pStyle w:val="Heading5"/>
              <w:rPr>
                <w:color w:val="FF0000"/>
              </w:rPr>
            </w:pPr>
            <w:r>
              <w:t xml:space="preserve">UNLAWFUL TO </w:t>
            </w:r>
            <w:r w:rsidRPr="00206BC3">
              <w:t>POSSESS</w:t>
            </w:r>
          </w:p>
        </w:tc>
        <w:tc>
          <w:tcPr>
            <w:tcW w:w="4140" w:type="dxa"/>
            <w:gridSpan w:val="2"/>
            <w:vAlign w:val="center"/>
          </w:tcPr>
          <w:p w:rsidR="00D66BB0" w:rsidRPr="002D61D6" w:rsidRDefault="00D66BB0" w:rsidP="00795845">
            <w:pPr>
              <w:pStyle w:val="Heading1"/>
              <w:rPr>
                <w:i/>
                <w:sz w:val="14"/>
                <w:szCs w:val="14"/>
              </w:rPr>
            </w:pPr>
            <w:r w:rsidRPr="002D61D6">
              <w:rPr>
                <w:i/>
                <w:sz w:val="14"/>
                <w:szCs w:val="14"/>
              </w:rPr>
              <w:t>UNLAWFUL TO POSSESS</w:t>
            </w:r>
          </w:p>
        </w:tc>
      </w:tr>
      <w:tr w:rsidR="00D66BB0" w:rsidTr="00D80D80">
        <w:trPr>
          <w:cantSplit/>
          <w:trHeight w:hRule="exact" w:val="280"/>
        </w:trPr>
        <w:tc>
          <w:tcPr>
            <w:tcW w:w="3150" w:type="dxa"/>
            <w:vAlign w:val="center"/>
          </w:tcPr>
          <w:p w:rsidR="00D66BB0" w:rsidRDefault="00D66BB0">
            <w:pPr>
              <w:rPr>
                <w:sz w:val="14"/>
                <w:szCs w:val="14"/>
              </w:rPr>
            </w:pPr>
            <w:r>
              <w:rPr>
                <w:sz w:val="14"/>
                <w:szCs w:val="14"/>
              </w:rPr>
              <w:t>American Eel (Q)</w:t>
            </w:r>
          </w:p>
        </w:tc>
        <w:tc>
          <w:tcPr>
            <w:tcW w:w="2047" w:type="dxa"/>
            <w:vAlign w:val="center"/>
          </w:tcPr>
          <w:p w:rsidR="00D66BB0" w:rsidRPr="00D56BAE" w:rsidRDefault="00D66BB0" w:rsidP="00C26DFC">
            <w:pPr>
              <w:jc w:val="center"/>
              <w:rPr>
                <w:sz w:val="14"/>
                <w:szCs w:val="14"/>
                <w:highlight w:val="yellow"/>
              </w:rPr>
            </w:pPr>
            <w:r w:rsidRPr="00B81F5E">
              <w:rPr>
                <w:sz w:val="14"/>
                <w:szCs w:val="14"/>
              </w:rPr>
              <w:t>9” TL</w:t>
            </w:r>
          </w:p>
        </w:tc>
        <w:tc>
          <w:tcPr>
            <w:tcW w:w="2183" w:type="dxa"/>
            <w:vAlign w:val="center"/>
          </w:tcPr>
          <w:p w:rsidR="00D66BB0" w:rsidRPr="00D56BAE" w:rsidRDefault="00D66BB0" w:rsidP="00C26DFC">
            <w:pPr>
              <w:jc w:val="center"/>
              <w:rPr>
                <w:sz w:val="14"/>
                <w:szCs w:val="14"/>
                <w:highlight w:val="yellow"/>
              </w:rPr>
            </w:pPr>
            <w:r w:rsidRPr="00B81F5E">
              <w:rPr>
                <w:sz w:val="14"/>
                <w:szCs w:val="14"/>
              </w:rPr>
              <w:t>25/Day</w:t>
            </w:r>
          </w:p>
        </w:tc>
        <w:tc>
          <w:tcPr>
            <w:tcW w:w="2070" w:type="dxa"/>
            <w:vAlign w:val="center"/>
          </w:tcPr>
          <w:p w:rsidR="00D66BB0" w:rsidRPr="002D61D6" w:rsidRDefault="00D66BB0" w:rsidP="00C26DFC">
            <w:pPr>
              <w:pStyle w:val="Heading1"/>
              <w:rPr>
                <w:b w:val="0"/>
                <w:bCs w:val="0"/>
                <w:i/>
                <w:sz w:val="14"/>
                <w:szCs w:val="14"/>
                <w:highlight w:val="yellow"/>
              </w:rPr>
            </w:pPr>
            <w:r w:rsidRPr="002D61D6">
              <w:rPr>
                <w:b w:val="0"/>
                <w:bCs w:val="0"/>
                <w:i/>
                <w:sz w:val="14"/>
                <w:szCs w:val="14"/>
              </w:rPr>
              <w:t>9” TL</w:t>
            </w:r>
          </w:p>
        </w:tc>
        <w:tc>
          <w:tcPr>
            <w:tcW w:w="2070" w:type="dxa"/>
            <w:vAlign w:val="center"/>
          </w:tcPr>
          <w:p w:rsidR="00D66BB0" w:rsidRPr="002D61D6" w:rsidRDefault="00D66BB0" w:rsidP="00C26DFC">
            <w:pPr>
              <w:pStyle w:val="Heading1"/>
              <w:rPr>
                <w:b w:val="0"/>
                <w:bCs w:val="0"/>
                <w:i/>
                <w:iCs/>
                <w:sz w:val="14"/>
                <w:szCs w:val="14"/>
                <w:highlight w:val="yellow"/>
              </w:rPr>
            </w:pPr>
            <w:r w:rsidRPr="002D61D6">
              <w:rPr>
                <w:b w:val="0"/>
                <w:bCs w:val="0"/>
                <w:i/>
                <w:iCs/>
                <w:sz w:val="14"/>
                <w:szCs w:val="14"/>
              </w:rPr>
              <w:t>25/Day</w:t>
            </w:r>
          </w:p>
        </w:tc>
      </w:tr>
      <w:tr w:rsidR="00D66BB0" w:rsidTr="00D80D80">
        <w:trPr>
          <w:cantSplit/>
          <w:trHeight w:hRule="exact" w:val="280"/>
        </w:trPr>
        <w:tc>
          <w:tcPr>
            <w:tcW w:w="3150" w:type="dxa"/>
            <w:vAlign w:val="center"/>
          </w:tcPr>
          <w:p w:rsidR="00D66BB0" w:rsidRPr="00256EDF" w:rsidRDefault="00D66BB0" w:rsidP="007B505D">
            <w:pPr>
              <w:rPr>
                <w:sz w:val="14"/>
                <w:szCs w:val="14"/>
              </w:rPr>
            </w:pPr>
            <w:r w:rsidRPr="00256EDF">
              <w:rPr>
                <w:sz w:val="14"/>
                <w:szCs w:val="14"/>
              </w:rPr>
              <w:t xml:space="preserve">Scup (North of Cape Hatteras only) </w:t>
            </w:r>
          </w:p>
        </w:tc>
        <w:tc>
          <w:tcPr>
            <w:tcW w:w="2047" w:type="dxa"/>
            <w:vAlign w:val="center"/>
          </w:tcPr>
          <w:p w:rsidR="00D66BB0" w:rsidRPr="00256EDF" w:rsidRDefault="00D66BB0">
            <w:pPr>
              <w:jc w:val="center"/>
              <w:rPr>
                <w:sz w:val="14"/>
                <w:szCs w:val="14"/>
              </w:rPr>
            </w:pPr>
            <w:r w:rsidRPr="00256EDF">
              <w:rPr>
                <w:sz w:val="14"/>
                <w:szCs w:val="14"/>
              </w:rPr>
              <w:t>8” TL</w:t>
            </w:r>
          </w:p>
        </w:tc>
        <w:tc>
          <w:tcPr>
            <w:tcW w:w="2183" w:type="dxa"/>
            <w:vAlign w:val="center"/>
          </w:tcPr>
          <w:p w:rsidR="00D66BB0" w:rsidRPr="00256EDF" w:rsidRDefault="00D66BB0">
            <w:pPr>
              <w:jc w:val="center"/>
              <w:rPr>
                <w:sz w:val="14"/>
                <w:szCs w:val="14"/>
              </w:rPr>
            </w:pPr>
            <w:r w:rsidRPr="00256EDF">
              <w:rPr>
                <w:sz w:val="14"/>
                <w:szCs w:val="14"/>
              </w:rPr>
              <w:t>50/Day</w:t>
            </w:r>
          </w:p>
        </w:tc>
        <w:tc>
          <w:tcPr>
            <w:tcW w:w="2070" w:type="dxa"/>
            <w:tcBorders>
              <w:bottom w:val="single" w:sz="4" w:space="0" w:color="auto"/>
            </w:tcBorders>
            <w:vAlign w:val="center"/>
          </w:tcPr>
          <w:p w:rsidR="00D66BB0" w:rsidRPr="002D61D6" w:rsidRDefault="00D66BB0" w:rsidP="00BF07A9">
            <w:pPr>
              <w:jc w:val="center"/>
              <w:rPr>
                <w:bCs/>
                <w:i/>
                <w:iCs/>
                <w:sz w:val="14"/>
                <w:szCs w:val="14"/>
              </w:rPr>
            </w:pPr>
            <w:r w:rsidRPr="002D61D6">
              <w:rPr>
                <w:i/>
                <w:sz w:val="14"/>
                <w:szCs w:val="14"/>
              </w:rPr>
              <w:t>9” TL</w:t>
            </w:r>
          </w:p>
        </w:tc>
        <w:tc>
          <w:tcPr>
            <w:tcW w:w="2070" w:type="dxa"/>
            <w:tcBorders>
              <w:bottom w:val="single" w:sz="4" w:space="0" w:color="auto"/>
            </w:tcBorders>
            <w:vAlign w:val="center"/>
          </w:tcPr>
          <w:p w:rsidR="00D66BB0" w:rsidRPr="002D61D6" w:rsidRDefault="00A16798" w:rsidP="00BF07A9">
            <w:pPr>
              <w:jc w:val="center"/>
              <w:rPr>
                <w:bCs/>
                <w:i/>
                <w:iCs/>
                <w:sz w:val="14"/>
                <w:szCs w:val="14"/>
              </w:rPr>
            </w:pPr>
            <w:r w:rsidRPr="002E5E59">
              <w:rPr>
                <w:i/>
                <w:sz w:val="14"/>
                <w:szCs w:val="14"/>
              </w:rPr>
              <w:t>5</w:t>
            </w:r>
            <w:r w:rsidR="00D66BB0" w:rsidRPr="002E5E59">
              <w:rPr>
                <w:i/>
                <w:sz w:val="14"/>
                <w:szCs w:val="14"/>
              </w:rPr>
              <w:t>0/Day</w:t>
            </w:r>
          </w:p>
        </w:tc>
      </w:tr>
      <w:tr w:rsidR="004A2E35" w:rsidRPr="00FC42FE" w:rsidTr="004A2E35">
        <w:trPr>
          <w:cantSplit/>
          <w:trHeight w:val="278"/>
        </w:trPr>
        <w:tc>
          <w:tcPr>
            <w:tcW w:w="3150" w:type="dxa"/>
            <w:vAlign w:val="center"/>
          </w:tcPr>
          <w:p w:rsidR="004A2E35" w:rsidRPr="00FC42FE" w:rsidRDefault="004A2E35">
            <w:pPr>
              <w:rPr>
                <w:sz w:val="14"/>
                <w:szCs w:val="14"/>
              </w:rPr>
            </w:pPr>
            <w:r w:rsidRPr="00FC42FE">
              <w:rPr>
                <w:sz w:val="14"/>
                <w:szCs w:val="14"/>
              </w:rPr>
              <w:t>Black Sea Bass (North of Cape Hatteras) (D)</w:t>
            </w:r>
          </w:p>
        </w:tc>
        <w:tc>
          <w:tcPr>
            <w:tcW w:w="2047" w:type="dxa"/>
            <w:vAlign w:val="center"/>
          </w:tcPr>
          <w:p w:rsidR="004A2E35" w:rsidRPr="00FC42FE" w:rsidRDefault="004A2E35" w:rsidP="00BB0565">
            <w:pPr>
              <w:jc w:val="center"/>
              <w:rPr>
                <w:b/>
                <w:sz w:val="14"/>
                <w:szCs w:val="14"/>
              </w:rPr>
            </w:pPr>
            <w:r w:rsidRPr="00FC42FE">
              <w:rPr>
                <w:b/>
                <w:sz w:val="14"/>
                <w:szCs w:val="14"/>
              </w:rPr>
              <w:t>12.5</w:t>
            </w:r>
            <w:r w:rsidR="00BB0565" w:rsidRPr="00FC42FE">
              <w:rPr>
                <w:b/>
                <w:sz w:val="14"/>
                <w:szCs w:val="14"/>
              </w:rPr>
              <w:t xml:space="preserve">” </w:t>
            </w:r>
            <w:r w:rsidRPr="00FC42FE">
              <w:rPr>
                <w:b/>
                <w:sz w:val="14"/>
                <w:szCs w:val="14"/>
              </w:rPr>
              <w:t>TL</w:t>
            </w:r>
          </w:p>
        </w:tc>
        <w:tc>
          <w:tcPr>
            <w:tcW w:w="2183" w:type="dxa"/>
            <w:vAlign w:val="center"/>
          </w:tcPr>
          <w:p w:rsidR="004A2E35" w:rsidRPr="00FC42FE" w:rsidRDefault="004A2E35" w:rsidP="00A5023D">
            <w:pPr>
              <w:jc w:val="center"/>
              <w:rPr>
                <w:b/>
                <w:sz w:val="14"/>
                <w:szCs w:val="14"/>
              </w:rPr>
            </w:pPr>
            <w:r w:rsidRPr="00FC42FE">
              <w:rPr>
                <w:b/>
                <w:sz w:val="14"/>
                <w:szCs w:val="14"/>
              </w:rPr>
              <w:t>15/Day</w:t>
            </w:r>
          </w:p>
        </w:tc>
        <w:tc>
          <w:tcPr>
            <w:tcW w:w="4140" w:type="dxa"/>
            <w:gridSpan w:val="2"/>
            <w:vAlign w:val="center"/>
          </w:tcPr>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826"/>
              <w:gridCol w:w="3749"/>
              <w:gridCol w:w="5945"/>
            </w:tblGrid>
            <w:tr w:rsidR="004A2E35" w:rsidRPr="00FC42FE" w:rsidTr="004A2E35">
              <w:trPr>
                <w:cantSplit/>
                <w:trHeight w:val="278"/>
              </w:trPr>
              <w:tc>
                <w:tcPr>
                  <w:tcW w:w="1826" w:type="dxa"/>
                  <w:vAlign w:val="center"/>
                </w:tcPr>
                <w:p w:rsidR="004A2E35" w:rsidRPr="00FC42FE" w:rsidRDefault="00BB0565" w:rsidP="004A2E35">
                  <w:pPr>
                    <w:rPr>
                      <w:b/>
                      <w:i/>
                      <w:sz w:val="14"/>
                      <w:szCs w:val="14"/>
                    </w:rPr>
                  </w:pPr>
                  <w:r w:rsidRPr="00FC42FE">
                    <w:rPr>
                      <w:b/>
                      <w:i/>
                      <w:sz w:val="14"/>
                      <w:szCs w:val="14"/>
                    </w:rPr>
                    <w:t xml:space="preserve">        12.5” </w:t>
                  </w:r>
                  <w:r w:rsidR="004A2E35" w:rsidRPr="00FC42FE">
                    <w:rPr>
                      <w:b/>
                      <w:i/>
                      <w:sz w:val="14"/>
                      <w:szCs w:val="14"/>
                    </w:rPr>
                    <w:t>TL</w:t>
                  </w:r>
                </w:p>
              </w:tc>
              <w:tc>
                <w:tcPr>
                  <w:tcW w:w="3749" w:type="dxa"/>
                  <w:vAlign w:val="center"/>
                </w:tcPr>
                <w:p w:rsidR="004A2E35" w:rsidRPr="00FC42FE" w:rsidRDefault="00BB0565" w:rsidP="004A2E35">
                  <w:pPr>
                    <w:jc w:val="both"/>
                    <w:rPr>
                      <w:b/>
                      <w:i/>
                      <w:sz w:val="14"/>
                      <w:szCs w:val="14"/>
                    </w:rPr>
                  </w:pPr>
                  <w:r w:rsidRPr="00FC42FE">
                    <w:rPr>
                      <w:b/>
                      <w:i/>
                      <w:sz w:val="14"/>
                      <w:szCs w:val="14"/>
                    </w:rPr>
                    <w:t xml:space="preserve">                  </w:t>
                  </w:r>
                  <w:r w:rsidR="004A2E35" w:rsidRPr="00FC42FE">
                    <w:rPr>
                      <w:b/>
                      <w:i/>
                      <w:sz w:val="14"/>
                      <w:szCs w:val="14"/>
                    </w:rPr>
                    <w:t>15/Day</w:t>
                  </w:r>
                </w:p>
              </w:tc>
              <w:tc>
                <w:tcPr>
                  <w:tcW w:w="5945" w:type="dxa"/>
                  <w:vAlign w:val="center"/>
                </w:tcPr>
                <w:p w:rsidR="004A2E35" w:rsidRPr="00FC42FE" w:rsidRDefault="004A2E35" w:rsidP="004A2E35">
                  <w:pPr>
                    <w:jc w:val="center"/>
                    <w:rPr>
                      <w:b/>
                      <w:sz w:val="14"/>
                      <w:szCs w:val="14"/>
                    </w:rPr>
                  </w:pPr>
                  <w:r w:rsidRPr="00FC42FE">
                    <w:rPr>
                      <w:b/>
                      <w:sz w:val="14"/>
                      <w:szCs w:val="14"/>
                    </w:rPr>
                    <w:t>15/Day</w:t>
                  </w:r>
                </w:p>
              </w:tc>
            </w:tr>
          </w:tbl>
          <w:p w:rsidR="004A2E35" w:rsidRPr="00FC42FE" w:rsidRDefault="004A2E35" w:rsidP="00A5023D">
            <w:pPr>
              <w:pStyle w:val="Heading1"/>
              <w:rPr>
                <w:b w:val="0"/>
                <w:bCs w:val="0"/>
                <w:i/>
                <w:iCs/>
                <w:sz w:val="14"/>
                <w:szCs w:val="14"/>
              </w:rPr>
            </w:pPr>
          </w:p>
        </w:tc>
      </w:tr>
      <w:tr w:rsidR="00D66BB0" w:rsidTr="00D80D80">
        <w:trPr>
          <w:cantSplit/>
          <w:trHeight w:val="296"/>
        </w:trPr>
        <w:tc>
          <w:tcPr>
            <w:tcW w:w="3150" w:type="dxa"/>
            <w:tcBorders>
              <w:top w:val="nil"/>
            </w:tcBorders>
            <w:vAlign w:val="center"/>
          </w:tcPr>
          <w:p w:rsidR="00D66BB0" w:rsidRDefault="00D66BB0" w:rsidP="00875439">
            <w:pPr>
              <w:rPr>
                <w:sz w:val="14"/>
                <w:szCs w:val="14"/>
              </w:rPr>
            </w:pPr>
            <w:r>
              <w:rPr>
                <w:sz w:val="14"/>
                <w:szCs w:val="14"/>
              </w:rPr>
              <w:t>Black Sea Bass (South of Cape Hatteras</w:t>
            </w:r>
            <w:r w:rsidRPr="00E142D7">
              <w:rPr>
                <w:sz w:val="14"/>
                <w:szCs w:val="14"/>
              </w:rPr>
              <w:t xml:space="preserve">) </w:t>
            </w:r>
          </w:p>
        </w:tc>
        <w:tc>
          <w:tcPr>
            <w:tcW w:w="2047" w:type="dxa"/>
            <w:tcBorders>
              <w:bottom w:val="single" w:sz="4" w:space="0" w:color="auto"/>
            </w:tcBorders>
            <w:vAlign w:val="center"/>
          </w:tcPr>
          <w:p w:rsidR="00D66BB0" w:rsidRPr="00256EDF" w:rsidRDefault="00D66BB0" w:rsidP="00C727EB">
            <w:pPr>
              <w:jc w:val="center"/>
              <w:rPr>
                <w:sz w:val="14"/>
                <w:szCs w:val="14"/>
              </w:rPr>
            </w:pPr>
            <w:r w:rsidRPr="00256EDF">
              <w:rPr>
                <w:sz w:val="14"/>
                <w:szCs w:val="14"/>
              </w:rPr>
              <w:t>13” TL</w:t>
            </w:r>
          </w:p>
        </w:tc>
        <w:tc>
          <w:tcPr>
            <w:tcW w:w="2183" w:type="dxa"/>
            <w:tcBorders>
              <w:bottom w:val="single" w:sz="4" w:space="0" w:color="auto"/>
            </w:tcBorders>
            <w:vAlign w:val="center"/>
          </w:tcPr>
          <w:p w:rsidR="00D66BB0" w:rsidRPr="00256EDF" w:rsidRDefault="00D66BB0" w:rsidP="00665445">
            <w:pPr>
              <w:jc w:val="center"/>
              <w:rPr>
                <w:sz w:val="14"/>
                <w:szCs w:val="14"/>
              </w:rPr>
            </w:pPr>
            <w:r w:rsidRPr="00256EDF">
              <w:rPr>
                <w:sz w:val="14"/>
                <w:szCs w:val="14"/>
              </w:rPr>
              <w:t>5/Day</w:t>
            </w:r>
          </w:p>
        </w:tc>
        <w:tc>
          <w:tcPr>
            <w:tcW w:w="2070" w:type="dxa"/>
            <w:tcBorders>
              <w:left w:val="nil"/>
              <w:bottom w:val="single" w:sz="4" w:space="0" w:color="auto"/>
            </w:tcBorders>
            <w:vAlign w:val="center"/>
          </w:tcPr>
          <w:p w:rsidR="00D66BB0" w:rsidRPr="002D61D6" w:rsidRDefault="00D66BB0" w:rsidP="00C727EB">
            <w:pPr>
              <w:jc w:val="center"/>
              <w:rPr>
                <w:bCs/>
                <w:i/>
                <w:sz w:val="14"/>
                <w:szCs w:val="14"/>
              </w:rPr>
            </w:pPr>
            <w:r w:rsidRPr="002D61D6">
              <w:rPr>
                <w:bCs/>
                <w:i/>
                <w:sz w:val="14"/>
                <w:szCs w:val="14"/>
              </w:rPr>
              <w:t>13” TL</w:t>
            </w:r>
          </w:p>
        </w:tc>
        <w:tc>
          <w:tcPr>
            <w:tcW w:w="2070" w:type="dxa"/>
            <w:tcBorders>
              <w:left w:val="nil"/>
              <w:bottom w:val="single" w:sz="4" w:space="0" w:color="auto"/>
            </w:tcBorders>
            <w:vAlign w:val="center"/>
          </w:tcPr>
          <w:p w:rsidR="00D66BB0" w:rsidRPr="002D61D6" w:rsidRDefault="00D66BB0" w:rsidP="00665445">
            <w:pPr>
              <w:jc w:val="center"/>
              <w:rPr>
                <w:bCs/>
                <w:i/>
                <w:sz w:val="14"/>
                <w:szCs w:val="14"/>
              </w:rPr>
            </w:pPr>
            <w:r w:rsidRPr="002D61D6">
              <w:rPr>
                <w:bCs/>
                <w:i/>
                <w:sz w:val="14"/>
                <w:szCs w:val="14"/>
              </w:rPr>
              <w:t>5/Day</w:t>
            </w:r>
          </w:p>
        </w:tc>
      </w:tr>
      <w:tr w:rsidR="00D66BB0" w:rsidRPr="002D61D6" w:rsidTr="000163FF">
        <w:trPr>
          <w:cantSplit/>
          <w:trHeight w:val="233"/>
        </w:trPr>
        <w:tc>
          <w:tcPr>
            <w:tcW w:w="3150" w:type="dxa"/>
            <w:vAlign w:val="center"/>
          </w:tcPr>
          <w:p w:rsidR="00D66BB0" w:rsidRDefault="00D66BB0" w:rsidP="00237A6E">
            <w:pPr>
              <w:rPr>
                <w:sz w:val="14"/>
                <w:szCs w:val="14"/>
              </w:rPr>
            </w:pPr>
            <w:r w:rsidRPr="009F2B56">
              <w:rPr>
                <w:sz w:val="14"/>
                <w:szCs w:val="14"/>
              </w:rPr>
              <w:t>Grouper</w:t>
            </w:r>
            <w:r>
              <w:rPr>
                <w:sz w:val="14"/>
                <w:szCs w:val="14"/>
              </w:rPr>
              <w:t xml:space="preserve"> (H, I, J and K)</w:t>
            </w:r>
          </w:p>
        </w:tc>
        <w:tc>
          <w:tcPr>
            <w:tcW w:w="4230" w:type="dxa"/>
            <w:gridSpan w:val="2"/>
            <w:shd w:val="clear" w:color="auto" w:fill="auto"/>
            <w:vAlign w:val="center"/>
          </w:tcPr>
          <w:p w:rsidR="00D66BB0" w:rsidRPr="002D61D6" w:rsidRDefault="00C00FEF">
            <w:pPr>
              <w:jc w:val="center"/>
              <w:rPr>
                <w:b/>
                <w:sz w:val="14"/>
                <w:szCs w:val="14"/>
              </w:rPr>
            </w:pPr>
            <w:r w:rsidRPr="002D61D6">
              <w:rPr>
                <w:b/>
                <w:sz w:val="14"/>
                <w:szCs w:val="14"/>
              </w:rPr>
              <w:t>UNLAWFUL TO POSSESS SHALLOW WATER GROUPER</w:t>
            </w:r>
          </w:p>
          <w:p w:rsidR="00C00FEF" w:rsidRPr="00C00FEF" w:rsidRDefault="00C00FEF">
            <w:pPr>
              <w:jc w:val="center"/>
              <w:rPr>
                <w:sz w:val="14"/>
                <w:szCs w:val="14"/>
              </w:rPr>
            </w:pPr>
            <w:r w:rsidRPr="002D61D6">
              <w:rPr>
                <w:b/>
                <w:sz w:val="14"/>
                <w:szCs w:val="14"/>
              </w:rPr>
              <w:t>JAN 1 THROUGH APRIL 30 (SEE NOTE J)</w:t>
            </w:r>
          </w:p>
        </w:tc>
        <w:tc>
          <w:tcPr>
            <w:tcW w:w="4140" w:type="dxa"/>
            <w:gridSpan w:val="2"/>
            <w:tcBorders>
              <w:left w:val="nil"/>
            </w:tcBorders>
            <w:shd w:val="clear" w:color="auto" w:fill="auto"/>
            <w:vAlign w:val="center"/>
          </w:tcPr>
          <w:p w:rsidR="002D61D6" w:rsidRPr="002D61D6" w:rsidRDefault="002D61D6" w:rsidP="002D61D6">
            <w:pPr>
              <w:jc w:val="center"/>
              <w:rPr>
                <w:b/>
                <w:i/>
                <w:sz w:val="14"/>
                <w:szCs w:val="14"/>
              </w:rPr>
            </w:pPr>
            <w:r w:rsidRPr="002D61D6">
              <w:rPr>
                <w:b/>
                <w:i/>
                <w:sz w:val="14"/>
                <w:szCs w:val="14"/>
              </w:rPr>
              <w:t>UNLAWFUL TO POSSESS SHALLOW WATER GROUPER</w:t>
            </w:r>
          </w:p>
          <w:p w:rsidR="00D66BB0" w:rsidRPr="002D61D6" w:rsidRDefault="002D61D6" w:rsidP="002D61D6">
            <w:pPr>
              <w:pStyle w:val="Heading1"/>
              <w:rPr>
                <w:b w:val="0"/>
                <w:bCs w:val="0"/>
                <w:i/>
                <w:sz w:val="14"/>
                <w:szCs w:val="14"/>
                <w:highlight w:val="darkGray"/>
              </w:rPr>
            </w:pPr>
            <w:r w:rsidRPr="002D61D6">
              <w:rPr>
                <w:i/>
                <w:sz w:val="14"/>
                <w:szCs w:val="14"/>
              </w:rPr>
              <w:t>JAN 1 THROUGH APRIL 30 (SEE NOTE J)</w:t>
            </w:r>
          </w:p>
        </w:tc>
      </w:tr>
      <w:tr w:rsidR="00F17124" w:rsidTr="00D80D80">
        <w:trPr>
          <w:cantSplit/>
          <w:trHeight w:val="845"/>
        </w:trPr>
        <w:tc>
          <w:tcPr>
            <w:tcW w:w="3150" w:type="dxa"/>
            <w:vAlign w:val="center"/>
          </w:tcPr>
          <w:p w:rsidR="00F17124" w:rsidRDefault="00F17124" w:rsidP="0018052F">
            <w:pPr>
              <w:rPr>
                <w:sz w:val="14"/>
                <w:szCs w:val="14"/>
              </w:rPr>
            </w:pPr>
            <w:r>
              <w:rPr>
                <w:sz w:val="14"/>
                <w:szCs w:val="14"/>
              </w:rPr>
              <w:t xml:space="preserve">Red, Scamp, Yellowfin and </w:t>
            </w:r>
            <w:proofErr w:type="spellStart"/>
            <w:r w:rsidRPr="009F2B56">
              <w:rPr>
                <w:sz w:val="14"/>
                <w:szCs w:val="14"/>
              </w:rPr>
              <w:t>Yellowmouth</w:t>
            </w:r>
            <w:proofErr w:type="spellEnd"/>
            <w:r w:rsidRPr="009F2B56">
              <w:rPr>
                <w:sz w:val="14"/>
                <w:szCs w:val="14"/>
              </w:rPr>
              <w:t xml:space="preserve"> Grouper</w:t>
            </w:r>
            <w:r w:rsidR="008B2985">
              <w:rPr>
                <w:sz w:val="14"/>
                <w:szCs w:val="14"/>
              </w:rPr>
              <w:t>,</w:t>
            </w:r>
            <w:r>
              <w:rPr>
                <w:sz w:val="14"/>
                <w:szCs w:val="14"/>
              </w:rPr>
              <w:t xml:space="preserve"> </w:t>
            </w:r>
            <w:r w:rsidR="005B3CE2">
              <w:rPr>
                <w:sz w:val="14"/>
                <w:szCs w:val="14"/>
              </w:rPr>
              <w:t>and Tilefish (no size limit on Tilefish)</w:t>
            </w:r>
          </w:p>
        </w:tc>
        <w:tc>
          <w:tcPr>
            <w:tcW w:w="2047" w:type="dxa"/>
            <w:tcBorders>
              <w:right w:val="nil"/>
            </w:tcBorders>
            <w:vAlign w:val="center"/>
          </w:tcPr>
          <w:p w:rsidR="00F17124" w:rsidRDefault="00F17124">
            <w:pPr>
              <w:jc w:val="center"/>
              <w:rPr>
                <w:sz w:val="14"/>
                <w:szCs w:val="14"/>
              </w:rPr>
            </w:pPr>
            <w:r>
              <w:rPr>
                <w:sz w:val="14"/>
                <w:szCs w:val="14"/>
              </w:rPr>
              <w:t>20” TL</w:t>
            </w:r>
          </w:p>
        </w:tc>
        <w:tc>
          <w:tcPr>
            <w:tcW w:w="2183" w:type="dxa"/>
            <w:tcBorders>
              <w:top w:val="nil"/>
              <w:bottom w:val="nil"/>
            </w:tcBorders>
          </w:tcPr>
          <w:p w:rsidR="00F17124" w:rsidRDefault="00F17124" w:rsidP="00F17124">
            <w:pPr>
              <w:rPr>
                <w:sz w:val="14"/>
                <w:szCs w:val="14"/>
              </w:rPr>
            </w:pPr>
          </w:p>
          <w:p w:rsidR="00377AB6" w:rsidRDefault="00377AB6" w:rsidP="00377AB6">
            <w:pPr>
              <w:jc w:val="center"/>
              <w:rPr>
                <w:sz w:val="14"/>
                <w:szCs w:val="14"/>
              </w:rPr>
            </w:pPr>
            <w:r>
              <w:rPr>
                <w:sz w:val="14"/>
                <w:szCs w:val="14"/>
              </w:rPr>
              <w:t xml:space="preserve">3/Day (all </w:t>
            </w:r>
            <w:r w:rsidRPr="009F2B56">
              <w:rPr>
                <w:sz w:val="14"/>
                <w:szCs w:val="14"/>
              </w:rPr>
              <w:t>grouper</w:t>
            </w:r>
            <w:r>
              <w:rPr>
                <w:sz w:val="14"/>
                <w:szCs w:val="14"/>
              </w:rPr>
              <w:t xml:space="preserve"> combined; includes</w:t>
            </w:r>
            <w:r w:rsidR="00B7299B">
              <w:rPr>
                <w:sz w:val="14"/>
                <w:szCs w:val="14"/>
              </w:rPr>
              <w:t xml:space="preserve"> 1 golden</w:t>
            </w:r>
            <w:r>
              <w:rPr>
                <w:sz w:val="14"/>
                <w:szCs w:val="14"/>
              </w:rPr>
              <w:t xml:space="preserve"> tilefish and no more than 1 black or gag grouper, individual or combined)</w:t>
            </w:r>
          </w:p>
          <w:p w:rsidR="00F17124" w:rsidRPr="00F17124" w:rsidRDefault="00377AB6" w:rsidP="00377AB6">
            <w:pPr>
              <w:jc w:val="center"/>
              <w:rPr>
                <w:b/>
                <w:sz w:val="14"/>
                <w:szCs w:val="14"/>
              </w:rPr>
            </w:pPr>
            <w:r>
              <w:rPr>
                <w:sz w:val="14"/>
                <w:szCs w:val="14"/>
              </w:rPr>
              <w:t>(J) &amp; (K)</w:t>
            </w:r>
          </w:p>
        </w:tc>
        <w:tc>
          <w:tcPr>
            <w:tcW w:w="2070" w:type="dxa"/>
            <w:tcBorders>
              <w:left w:val="nil"/>
            </w:tcBorders>
            <w:vAlign w:val="center"/>
          </w:tcPr>
          <w:p w:rsidR="00F17124" w:rsidRPr="002D61D6" w:rsidRDefault="00F17124">
            <w:pPr>
              <w:pStyle w:val="Heading1"/>
              <w:rPr>
                <w:b w:val="0"/>
                <w:bCs w:val="0"/>
                <w:i/>
                <w:iCs/>
                <w:sz w:val="14"/>
                <w:szCs w:val="14"/>
              </w:rPr>
            </w:pPr>
            <w:r w:rsidRPr="002D61D6">
              <w:rPr>
                <w:b w:val="0"/>
                <w:bCs w:val="0"/>
                <w:i/>
                <w:iCs/>
                <w:sz w:val="14"/>
                <w:szCs w:val="14"/>
              </w:rPr>
              <w:t>20” TL</w:t>
            </w:r>
          </w:p>
        </w:tc>
        <w:tc>
          <w:tcPr>
            <w:tcW w:w="2070" w:type="dxa"/>
            <w:tcBorders>
              <w:top w:val="nil"/>
              <w:bottom w:val="nil"/>
            </w:tcBorders>
          </w:tcPr>
          <w:p w:rsidR="00F17124" w:rsidRPr="002D61D6" w:rsidRDefault="00F17124" w:rsidP="00925CA2">
            <w:pPr>
              <w:rPr>
                <w:i/>
                <w:sz w:val="14"/>
                <w:szCs w:val="14"/>
              </w:rPr>
            </w:pPr>
          </w:p>
          <w:p w:rsidR="002D61D6" w:rsidRPr="002D61D6" w:rsidRDefault="002D61D6" w:rsidP="002D61D6">
            <w:pPr>
              <w:jc w:val="center"/>
              <w:rPr>
                <w:i/>
                <w:sz w:val="14"/>
                <w:szCs w:val="14"/>
              </w:rPr>
            </w:pPr>
            <w:r w:rsidRPr="002D61D6">
              <w:rPr>
                <w:i/>
                <w:sz w:val="14"/>
                <w:szCs w:val="14"/>
              </w:rPr>
              <w:t>3/Day (all grouper combined; includes</w:t>
            </w:r>
            <w:r w:rsidR="00B7299B">
              <w:rPr>
                <w:i/>
                <w:sz w:val="14"/>
                <w:szCs w:val="14"/>
              </w:rPr>
              <w:t xml:space="preserve"> 1 golden</w:t>
            </w:r>
            <w:r w:rsidRPr="002D61D6">
              <w:rPr>
                <w:i/>
                <w:sz w:val="14"/>
                <w:szCs w:val="14"/>
              </w:rPr>
              <w:t xml:space="preserve"> tilefish and no more than 1 black or gag grouper, individual or combined)</w:t>
            </w:r>
          </w:p>
          <w:p w:rsidR="00F17124" w:rsidRPr="002D61D6" w:rsidRDefault="002D61D6" w:rsidP="002D61D6">
            <w:pPr>
              <w:jc w:val="center"/>
              <w:rPr>
                <w:b/>
                <w:i/>
                <w:sz w:val="14"/>
                <w:szCs w:val="14"/>
              </w:rPr>
            </w:pPr>
            <w:r w:rsidRPr="002D61D6">
              <w:rPr>
                <w:i/>
                <w:sz w:val="14"/>
                <w:szCs w:val="14"/>
              </w:rPr>
              <w:t>(J) &amp; (K)</w:t>
            </w:r>
          </w:p>
        </w:tc>
      </w:tr>
      <w:tr w:rsidR="00F17124" w:rsidTr="00D80D80">
        <w:trPr>
          <w:cantSplit/>
          <w:trHeight w:val="323"/>
        </w:trPr>
        <w:tc>
          <w:tcPr>
            <w:tcW w:w="3150" w:type="dxa"/>
            <w:vAlign w:val="center"/>
          </w:tcPr>
          <w:p w:rsidR="00F17124" w:rsidRDefault="00F17124" w:rsidP="00657616">
            <w:pPr>
              <w:rPr>
                <w:sz w:val="14"/>
                <w:szCs w:val="14"/>
              </w:rPr>
            </w:pPr>
            <w:r>
              <w:rPr>
                <w:sz w:val="14"/>
                <w:szCs w:val="14"/>
              </w:rPr>
              <w:t xml:space="preserve">Black and Gag </w:t>
            </w:r>
            <w:r w:rsidRPr="009F2B56">
              <w:rPr>
                <w:sz w:val="14"/>
                <w:szCs w:val="14"/>
              </w:rPr>
              <w:t>Grouper</w:t>
            </w:r>
            <w:r w:rsidR="00AA7F54">
              <w:rPr>
                <w:sz w:val="14"/>
                <w:szCs w:val="14"/>
              </w:rPr>
              <w:t xml:space="preserve"> (K)</w:t>
            </w:r>
          </w:p>
        </w:tc>
        <w:tc>
          <w:tcPr>
            <w:tcW w:w="2047" w:type="dxa"/>
            <w:vAlign w:val="center"/>
          </w:tcPr>
          <w:p w:rsidR="00F17124" w:rsidRDefault="00F17124">
            <w:pPr>
              <w:jc w:val="center"/>
              <w:rPr>
                <w:sz w:val="14"/>
                <w:szCs w:val="14"/>
              </w:rPr>
            </w:pPr>
            <w:r>
              <w:rPr>
                <w:sz w:val="14"/>
                <w:szCs w:val="14"/>
              </w:rPr>
              <w:t>24” TL</w:t>
            </w:r>
          </w:p>
        </w:tc>
        <w:tc>
          <w:tcPr>
            <w:tcW w:w="2183" w:type="dxa"/>
            <w:tcBorders>
              <w:top w:val="nil"/>
              <w:bottom w:val="single" w:sz="4" w:space="0" w:color="auto"/>
            </w:tcBorders>
            <w:vAlign w:val="center"/>
          </w:tcPr>
          <w:p w:rsidR="00F17124" w:rsidRDefault="00F17124">
            <w:pPr>
              <w:jc w:val="center"/>
              <w:rPr>
                <w:sz w:val="14"/>
                <w:szCs w:val="14"/>
              </w:rPr>
            </w:pPr>
          </w:p>
        </w:tc>
        <w:tc>
          <w:tcPr>
            <w:tcW w:w="2070" w:type="dxa"/>
            <w:vAlign w:val="center"/>
          </w:tcPr>
          <w:p w:rsidR="00F17124" w:rsidRPr="002D61D6" w:rsidRDefault="00F17124">
            <w:pPr>
              <w:pStyle w:val="Heading1"/>
              <w:rPr>
                <w:b w:val="0"/>
                <w:bCs w:val="0"/>
                <w:i/>
                <w:iCs/>
                <w:sz w:val="14"/>
                <w:szCs w:val="14"/>
              </w:rPr>
            </w:pPr>
            <w:r w:rsidRPr="002D61D6">
              <w:rPr>
                <w:b w:val="0"/>
                <w:bCs w:val="0"/>
                <w:i/>
                <w:iCs/>
                <w:sz w:val="14"/>
                <w:szCs w:val="14"/>
              </w:rPr>
              <w:t>24” TL</w:t>
            </w:r>
          </w:p>
        </w:tc>
        <w:tc>
          <w:tcPr>
            <w:tcW w:w="2070" w:type="dxa"/>
            <w:tcBorders>
              <w:top w:val="nil"/>
              <w:bottom w:val="single" w:sz="4" w:space="0" w:color="auto"/>
            </w:tcBorders>
            <w:vAlign w:val="center"/>
          </w:tcPr>
          <w:p w:rsidR="00F17124" w:rsidRPr="002D61D6" w:rsidRDefault="00F17124">
            <w:pPr>
              <w:pStyle w:val="Heading1"/>
              <w:rPr>
                <w:b w:val="0"/>
                <w:bCs w:val="0"/>
                <w:i/>
                <w:iCs/>
                <w:sz w:val="14"/>
                <w:szCs w:val="14"/>
              </w:rPr>
            </w:pPr>
          </w:p>
        </w:tc>
      </w:tr>
      <w:tr w:rsidR="00504126" w:rsidTr="000163FF">
        <w:trPr>
          <w:cantSplit/>
          <w:trHeight w:val="278"/>
        </w:trPr>
        <w:tc>
          <w:tcPr>
            <w:tcW w:w="3150" w:type="dxa"/>
            <w:vAlign w:val="center"/>
          </w:tcPr>
          <w:p w:rsidR="00504126" w:rsidRPr="00504126" w:rsidRDefault="00504126" w:rsidP="00377AB6">
            <w:pPr>
              <w:rPr>
                <w:sz w:val="14"/>
                <w:szCs w:val="14"/>
                <w:highlight w:val="yellow"/>
              </w:rPr>
            </w:pPr>
            <w:r w:rsidRPr="007E5BEF">
              <w:rPr>
                <w:sz w:val="14"/>
                <w:szCs w:val="14"/>
              </w:rPr>
              <w:t>Snowy Grouper</w:t>
            </w:r>
            <w:r w:rsidR="008B2985">
              <w:rPr>
                <w:sz w:val="14"/>
                <w:szCs w:val="14"/>
              </w:rPr>
              <w:t>, Blueline Tilefish</w:t>
            </w:r>
            <w:r w:rsidRPr="007E5BEF">
              <w:rPr>
                <w:sz w:val="14"/>
                <w:szCs w:val="14"/>
              </w:rPr>
              <w:t xml:space="preserve"> (K)</w:t>
            </w:r>
          </w:p>
        </w:tc>
        <w:tc>
          <w:tcPr>
            <w:tcW w:w="4230" w:type="dxa"/>
            <w:gridSpan w:val="2"/>
            <w:vAlign w:val="center"/>
          </w:tcPr>
          <w:p w:rsidR="00504126" w:rsidRDefault="007F46C2" w:rsidP="00C91EF7">
            <w:pPr>
              <w:jc w:val="center"/>
              <w:rPr>
                <w:sz w:val="14"/>
                <w:szCs w:val="14"/>
              </w:rPr>
            </w:pPr>
            <w:r>
              <w:rPr>
                <w:sz w:val="14"/>
                <w:szCs w:val="14"/>
              </w:rPr>
              <w:t>1/vessel/day</w:t>
            </w:r>
            <w:r w:rsidR="008B2985">
              <w:rPr>
                <w:sz w:val="14"/>
                <w:szCs w:val="14"/>
              </w:rPr>
              <w:t xml:space="preserve"> (included in 3 grouper aggregate)</w:t>
            </w:r>
          </w:p>
          <w:p w:rsidR="007F46C2" w:rsidRPr="007F46C2" w:rsidRDefault="007F46C2" w:rsidP="00C91EF7">
            <w:pPr>
              <w:jc w:val="center"/>
              <w:rPr>
                <w:highlight w:val="yellow"/>
              </w:rPr>
            </w:pPr>
            <w:r>
              <w:rPr>
                <w:sz w:val="14"/>
                <w:szCs w:val="14"/>
              </w:rPr>
              <w:t>Harvest allowed May 1 through August 31</w:t>
            </w:r>
          </w:p>
        </w:tc>
        <w:tc>
          <w:tcPr>
            <w:tcW w:w="4140" w:type="dxa"/>
            <w:gridSpan w:val="2"/>
            <w:vAlign w:val="center"/>
          </w:tcPr>
          <w:p w:rsidR="00504126" w:rsidRDefault="007F46C2" w:rsidP="00504126">
            <w:pPr>
              <w:jc w:val="center"/>
              <w:rPr>
                <w:bCs/>
                <w:i/>
                <w:sz w:val="14"/>
                <w:szCs w:val="14"/>
              </w:rPr>
            </w:pPr>
            <w:r>
              <w:rPr>
                <w:bCs/>
                <w:i/>
                <w:sz w:val="14"/>
                <w:szCs w:val="14"/>
              </w:rPr>
              <w:t>1/vessel/day</w:t>
            </w:r>
            <w:r w:rsidR="00B7299B">
              <w:rPr>
                <w:bCs/>
                <w:i/>
                <w:sz w:val="14"/>
                <w:szCs w:val="14"/>
              </w:rPr>
              <w:t xml:space="preserve"> (included in 3 grouper aggregate)</w:t>
            </w:r>
          </w:p>
          <w:p w:rsidR="007F46C2" w:rsidRPr="00504126" w:rsidRDefault="007F46C2" w:rsidP="00504126">
            <w:pPr>
              <w:jc w:val="center"/>
              <w:rPr>
                <w:bCs/>
                <w:i/>
                <w:sz w:val="14"/>
                <w:szCs w:val="14"/>
                <w:highlight w:val="yellow"/>
              </w:rPr>
            </w:pPr>
            <w:r>
              <w:rPr>
                <w:bCs/>
                <w:i/>
                <w:sz w:val="14"/>
                <w:szCs w:val="14"/>
              </w:rPr>
              <w:t>Harvest allowed May 1 through August 31</w:t>
            </w:r>
          </w:p>
        </w:tc>
      </w:tr>
      <w:tr w:rsidR="00F17124" w:rsidTr="00D80D80">
        <w:trPr>
          <w:cantSplit/>
          <w:trHeight w:val="305"/>
        </w:trPr>
        <w:tc>
          <w:tcPr>
            <w:tcW w:w="3150" w:type="dxa"/>
            <w:vAlign w:val="center"/>
          </w:tcPr>
          <w:p w:rsidR="00F17124" w:rsidRDefault="00F17124">
            <w:pPr>
              <w:rPr>
                <w:sz w:val="14"/>
                <w:szCs w:val="14"/>
              </w:rPr>
            </w:pPr>
            <w:r>
              <w:rPr>
                <w:sz w:val="14"/>
                <w:szCs w:val="14"/>
              </w:rPr>
              <w:t>Red Porgy (Silver Snapper, Pinky)</w:t>
            </w:r>
          </w:p>
        </w:tc>
        <w:tc>
          <w:tcPr>
            <w:tcW w:w="2047" w:type="dxa"/>
            <w:vAlign w:val="center"/>
          </w:tcPr>
          <w:p w:rsidR="00F17124" w:rsidRDefault="00F17124">
            <w:pPr>
              <w:jc w:val="center"/>
              <w:rPr>
                <w:sz w:val="14"/>
                <w:szCs w:val="14"/>
              </w:rPr>
            </w:pPr>
            <w:r>
              <w:rPr>
                <w:sz w:val="14"/>
                <w:szCs w:val="14"/>
              </w:rPr>
              <w:t>14” TL</w:t>
            </w:r>
          </w:p>
        </w:tc>
        <w:tc>
          <w:tcPr>
            <w:tcW w:w="2183" w:type="dxa"/>
            <w:vAlign w:val="center"/>
          </w:tcPr>
          <w:p w:rsidR="00F17124" w:rsidRDefault="00F17124">
            <w:pPr>
              <w:jc w:val="center"/>
              <w:rPr>
                <w:sz w:val="14"/>
                <w:szCs w:val="14"/>
              </w:rPr>
            </w:pPr>
            <w:r>
              <w:rPr>
                <w:sz w:val="14"/>
                <w:szCs w:val="14"/>
              </w:rPr>
              <w:t>3/Day</w:t>
            </w:r>
          </w:p>
        </w:tc>
        <w:tc>
          <w:tcPr>
            <w:tcW w:w="2070" w:type="dxa"/>
            <w:vAlign w:val="center"/>
          </w:tcPr>
          <w:p w:rsidR="00F17124" w:rsidRPr="002D61D6" w:rsidRDefault="00F17124">
            <w:pPr>
              <w:pStyle w:val="Heading1"/>
              <w:rPr>
                <w:b w:val="0"/>
                <w:bCs w:val="0"/>
                <w:i/>
                <w:iCs/>
                <w:sz w:val="14"/>
                <w:szCs w:val="14"/>
              </w:rPr>
            </w:pPr>
            <w:r w:rsidRPr="002D61D6">
              <w:rPr>
                <w:b w:val="0"/>
                <w:bCs w:val="0"/>
                <w:i/>
                <w:iCs/>
                <w:sz w:val="14"/>
                <w:szCs w:val="14"/>
              </w:rPr>
              <w:t>14” TL</w:t>
            </w:r>
          </w:p>
        </w:tc>
        <w:tc>
          <w:tcPr>
            <w:tcW w:w="2070" w:type="dxa"/>
            <w:vAlign w:val="center"/>
          </w:tcPr>
          <w:p w:rsidR="00F17124" w:rsidRPr="002D61D6" w:rsidRDefault="00F17124">
            <w:pPr>
              <w:pStyle w:val="Heading1"/>
              <w:rPr>
                <w:b w:val="0"/>
                <w:bCs w:val="0"/>
                <w:i/>
                <w:iCs/>
                <w:sz w:val="14"/>
                <w:szCs w:val="14"/>
              </w:rPr>
            </w:pPr>
            <w:r w:rsidRPr="002D61D6">
              <w:rPr>
                <w:b w:val="0"/>
                <w:bCs w:val="0"/>
                <w:i/>
                <w:iCs/>
                <w:sz w:val="14"/>
                <w:szCs w:val="14"/>
              </w:rPr>
              <w:t>3/Day</w:t>
            </w:r>
          </w:p>
        </w:tc>
      </w:tr>
      <w:tr w:rsidR="00F17124" w:rsidTr="00D80D80">
        <w:trPr>
          <w:cantSplit/>
          <w:trHeight w:val="233"/>
        </w:trPr>
        <w:tc>
          <w:tcPr>
            <w:tcW w:w="3150" w:type="dxa"/>
            <w:vAlign w:val="center"/>
          </w:tcPr>
          <w:p w:rsidR="00F17124" w:rsidRDefault="00F17124" w:rsidP="00BF6D50">
            <w:pPr>
              <w:rPr>
                <w:sz w:val="14"/>
                <w:szCs w:val="14"/>
              </w:rPr>
            </w:pPr>
            <w:r>
              <w:rPr>
                <w:sz w:val="14"/>
                <w:szCs w:val="14"/>
              </w:rPr>
              <w:t>Dog, Gray, Cubera, Mahogany, Queen and Yellowtail, Silk</w:t>
            </w:r>
            <w:r w:rsidR="00BF6D50">
              <w:rPr>
                <w:sz w:val="14"/>
                <w:szCs w:val="14"/>
              </w:rPr>
              <w:t>,</w:t>
            </w:r>
            <w:r>
              <w:rPr>
                <w:sz w:val="14"/>
                <w:szCs w:val="14"/>
              </w:rPr>
              <w:t xml:space="preserve"> Blackfin</w:t>
            </w:r>
            <w:r w:rsidR="00BF6D50">
              <w:rPr>
                <w:sz w:val="14"/>
                <w:szCs w:val="14"/>
              </w:rPr>
              <w:t xml:space="preserve"> and Black</w:t>
            </w:r>
            <w:r>
              <w:rPr>
                <w:sz w:val="14"/>
                <w:szCs w:val="14"/>
              </w:rPr>
              <w:t xml:space="preserve"> </w:t>
            </w:r>
            <w:r w:rsidR="00BF6D50">
              <w:rPr>
                <w:sz w:val="14"/>
                <w:szCs w:val="14"/>
              </w:rPr>
              <w:t>(no size limit) Snapper</w:t>
            </w:r>
            <w:r w:rsidR="00AA7F54">
              <w:rPr>
                <w:sz w:val="14"/>
                <w:szCs w:val="14"/>
              </w:rPr>
              <w:t xml:space="preserve">   (I)</w:t>
            </w:r>
          </w:p>
        </w:tc>
        <w:tc>
          <w:tcPr>
            <w:tcW w:w="2047" w:type="dxa"/>
            <w:vAlign w:val="center"/>
          </w:tcPr>
          <w:p w:rsidR="00F17124" w:rsidRPr="00DF7ABA" w:rsidRDefault="00F17124">
            <w:pPr>
              <w:jc w:val="center"/>
              <w:rPr>
                <w:sz w:val="14"/>
                <w:szCs w:val="14"/>
              </w:rPr>
            </w:pPr>
            <w:r>
              <w:rPr>
                <w:sz w:val="14"/>
                <w:szCs w:val="14"/>
              </w:rPr>
              <w:t>12” TL</w:t>
            </w:r>
          </w:p>
        </w:tc>
        <w:tc>
          <w:tcPr>
            <w:tcW w:w="2183" w:type="dxa"/>
            <w:tcBorders>
              <w:bottom w:val="nil"/>
            </w:tcBorders>
            <w:vAlign w:val="center"/>
          </w:tcPr>
          <w:p w:rsidR="00F17124" w:rsidRDefault="00F17124">
            <w:pPr>
              <w:jc w:val="center"/>
              <w:rPr>
                <w:sz w:val="14"/>
                <w:szCs w:val="14"/>
              </w:rPr>
            </w:pPr>
            <w:r>
              <w:rPr>
                <w:sz w:val="14"/>
                <w:szCs w:val="14"/>
              </w:rPr>
              <w:t xml:space="preserve">10/Day (species combined) </w:t>
            </w:r>
          </w:p>
        </w:tc>
        <w:tc>
          <w:tcPr>
            <w:tcW w:w="2070" w:type="dxa"/>
            <w:vAlign w:val="center"/>
          </w:tcPr>
          <w:p w:rsidR="00F17124" w:rsidRPr="002D61D6" w:rsidRDefault="00F17124">
            <w:pPr>
              <w:pStyle w:val="Heading1"/>
              <w:rPr>
                <w:b w:val="0"/>
                <w:bCs w:val="0"/>
                <w:i/>
                <w:iCs/>
                <w:sz w:val="14"/>
                <w:szCs w:val="14"/>
              </w:rPr>
            </w:pPr>
            <w:r w:rsidRPr="002D61D6">
              <w:rPr>
                <w:b w:val="0"/>
                <w:bCs w:val="0"/>
                <w:i/>
                <w:iCs/>
                <w:sz w:val="14"/>
                <w:szCs w:val="14"/>
              </w:rPr>
              <w:t>12” TL</w:t>
            </w:r>
          </w:p>
        </w:tc>
        <w:tc>
          <w:tcPr>
            <w:tcW w:w="2070" w:type="dxa"/>
            <w:tcBorders>
              <w:bottom w:val="nil"/>
            </w:tcBorders>
            <w:vAlign w:val="center"/>
          </w:tcPr>
          <w:p w:rsidR="00F17124" w:rsidRPr="002D61D6" w:rsidRDefault="00F17124">
            <w:pPr>
              <w:pStyle w:val="Heading1"/>
              <w:rPr>
                <w:b w:val="0"/>
                <w:bCs w:val="0"/>
                <w:i/>
                <w:iCs/>
                <w:sz w:val="14"/>
                <w:szCs w:val="14"/>
              </w:rPr>
            </w:pPr>
            <w:r w:rsidRPr="002D61D6">
              <w:rPr>
                <w:b w:val="0"/>
                <w:bCs w:val="0"/>
                <w:i/>
                <w:iCs/>
                <w:sz w:val="14"/>
                <w:szCs w:val="14"/>
              </w:rPr>
              <w:t xml:space="preserve">10/Day (species combined) </w:t>
            </w:r>
          </w:p>
        </w:tc>
      </w:tr>
      <w:tr w:rsidR="00F17124" w:rsidTr="00D80D80">
        <w:trPr>
          <w:cantSplit/>
          <w:trHeight w:val="179"/>
        </w:trPr>
        <w:tc>
          <w:tcPr>
            <w:tcW w:w="3150" w:type="dxa"/>
            <w:vAlign w:val="center"/>
          </w:tcPr>
          <w:p w:rsidR="00F17124" w:rsidRDefault="00F17124">
            <w:pPr>
              <w:rPr>
                <w:sz w:val="14"/>
                <w:szCs w:val="14"/>
              </w:rPr>
            </w:pPr>
            <w:r>
              <w:rPr>
                <w:sz w:val="14"/>
                <w:szCs w:val="14"/>
              </w:rPr>
              <w:t>Mutton Snapper</w:t>
            </w:r>
            <w:r w:rsidR="00AA7F54">
              <w:rPr>
                <w:sz w:val="14"/>
                <w:szCs w:val="14"/>
              </w:rPr>
              <w:t xml:space="preserve">  </w:t>
            </w:r>
            <w:r w:rsidR="007E43EF">
              <w:rPr>
                <w:sz w:val="14"/>
                <w:szCs w:val="14"/>
              </w:rPr>
              <w:t xml:space="preserve"> (I)</w:t>
            </w:r>
          </w:p>
        </w:tc>
        <w:tc>
          <w:tcPr>
            <w:tcW w:w="2047" w:type="dxa"/>
            <w:vAlign w:val="center"/>
          </w:tcPr>
          <w:p w:rsidR="00F17124" w:rsidRPr="00A20D6E" w:rsidRDefault="00F17124">
            <w:pPr>
              <w:jc w:val="center"/>
              <w:rPr>
                <w:sz w:val="14"/>
                <w:szCs w:val="14"/>
              </w:rPr>
            </w:pPr>
            <w:r w:rsidRPr="00A20D6E">
              <w:rPr>
                <w:iCs/>
                <w:sz w:val="14"/>
                <w:szCs w:val="14"/>
              </w:rPr>
              <w:t>16” TL</w:t>
            </w:r>
          </w:p>
        </w:tc>
        <w:tc>
          <w:tcPr>
            <w:tcW w:w="2183" w:type="dxa"/>
            <w:tcBorders>
              <w:top w:val="nil"/>
              <w:bottom w:val="nil"/>
            </w:tcBorders>
            <w:vAlign w:val="center"/>
          </w:tcPr>
          <w:p w:rsidR="00F17124" w:rsidRDefault="00F17124">
            <w:pPr>
              <w:jc w:val="center"/>
              <w:rPr>
                <w:sz w:val="14"/>
                <w:szCs w:val="14"/>
              </w:rPr>
            </w:pPr>
          </w:p>
        </w:tc>
        <w:tc>
          <w:tcPr>
            <w:tcW w:w="2070" w:type="dxa"/>
            <w:vAlign w:val="center"/>
          </w:tcPr>
          <w:p w:rsidR="00F17124" w:rsidRPr="002D61D6" w:rsidRDefault="00F17124" w:rsidP="00596DE2">
            <w:pPr>
              <w:pStyle w:val="Heading1"/>
              <w:rPr>
                <w:b w:val="0"/>
                <w:bCs w:val="0"/>
                <w:i/>
                <w:iCs/>
                <w:sz w:val="14"/>
                <w:szCs w:val="14"/>
              </w:rPr>
            </w:pPr>
            <w:r w:rsidRPr="002D61D6">
              <w:rPr>
                <w:b w:val="0"/>
                <w:bCs w:val="0"/>
                <w:i/>
                <w:iCs/>
                <w:sz w:val="14"/>
                <w:szCs w:val="14"/>
              </w:rPr>
              <w:t>16” TL</w:t>
            </w:r>
          </w:p>
        </w:tc>
        <w:tc>
          <w:tcPr>
            <w:tcW w:w="2070" w:type="dxa"/>
            <w:tcBorders>
              <w:top w:val="nil"/>
              <w:bottom w:val="nil"/>
            </w:tcBorders>
            <w:vAlign w:val="center"/>
          </w:tcPr>
          <w:p w:rsidR="00F17124" w:rsidRPr="002D61D6" w:rsidRDefault="00F17124">
            <w:pPr>
              <w:pStyle w:val="Heading1"/>
              <w:rPr>
                <w:b w:val="0"/>
                <w:bCs w:val="0"/>
                <w:i/>
                <w:iCs/>
                <w:sz w:val="14"/>
                <w:szCs w:val="14"/>
              </w:rPr>
            </w:pPr>
          </w:p>
        </w:tc>
      </w:tr>
      <w:tr w:rsidR="00F17124" w:rsidTr="00D80D80">
        <w:trPr>
          <w:cantSplit/>
          <w:trHeight w:val="179"/>
        </w:trPr>
        <w:tc>
          <w:tcPr>
            <w:tcW w:w="3150" w:type="dxa"/>
            <w:vAlign w:val="center"/>
          </w:tcPr>
          <w:p w:rsidR="00F17124" w:rsidRDefault="00F17124">
            <w:pPr>
              <w:rPr>
                <w:sz w:val="14"/>
                <w:szCs w:val="14"/>
              </w:rPr>
            </w:pPr>
            <w:r>
              <w:rPr>
                <w:sz w:val="14"/>
                <w:szCs w:val="14"/>
              </w:rPr>
              <w:t>Lane Snapper</w:t>
            </w:r>
            <w:r w:rsidR="007E43EF">
              <w:rPr>
                <w:sz w:val="14"/>
                <w:szCs w:val="14"/>
              </w:rPr>
              <w:t xml:space="preserve">  (I)</w:t>
            </w:r>
          </w:p>
        </w:tc>
        <w:tc>
          <w:tcPr>
            <w:tcW w:w="2047" w:type="dxa"/>
            <w:vAlign w:val="center"/>
          </w:tcPr>
          <w:p w:rsidR="00F17124" w:rsidRDefault="00F17124">
            <w:pPr>
              <w:jc w:val="center"/>
              <w:rPr>
                <w:sz w:val="14"/>
                <w:szCs w:val="14"/>
              </w:rPr>
            </w:pPr>
            <w:r>
              <w:rPr>
                <w:sz w:val="14"/>
                <w:szCs w:val="14"/>
              </w:rPr>
              <w:t>8” TL</w:t>
            </w:r>
          </w:p>
        </w:tc>
        <w:tc>
          <w:tcPr>
            <w:tcW w:w="2183" w:type="dxa"/>
            <w:tcBorders>
              <w:top w:val="nil"/>
              <w:bottom w:val="nil"/>
            </w:tcBorders>
            <w:vAlign w:val="center"/>
          </w:tcPr>
          <w:p w:rsidR="00F17124" w:rsidRDefault="00F17124">
            <w:pPr>
              <w:jc w:val="center"/>
              <w:rPr>
                <w:sz w:val="14"/>
                <w:szCs w:val="14"/>
              </w:rPr>
            </w:pPr>
          </w:p>
        </w:tc>
        <w:tc>
          <w:tcPr>
            <w:tcW w:w="2070" w:type="dxa"/>
            <w:vAlign w:val="center"/>
          </w:tcPr>
          <w:p w:rsidR="00F17124" w:rsidRPr="002D61D6" w:rsidRDefault="00F17124" w:rsidP="006F01A1">
            <w:pPr>
              <w:pStyle w:val="Heading1"/>
              <w:rPr>
                <w:b w:val="0"/>
                <w:bCs w:val="0"/>
                <w:i/>
                <w:iCs/>
                <w:sz w:val="14"/>
                <w:szCs w:val="14"/>
              </w:rPr>
            </w:pPr>
            <w:r w:rsidRPr="002D61D6">
              <w:rPr>
                <w:b w:val="0"/>
                <w:bCs w:val="0"/>
                <w:i/>
                <w:iCs/>
                <w:sz w:val="14"/>
                <w:szCs w:val="14"/>
              </w:rPr>
              <w:t>8” TL</w:t>
            </w:r>
          </w:p>
        </w:tc>
        <w:tc>
          <w:tcPr>
            <w:tcW w:w="2070" w:type="dxa"/>
            <w:tcBorders>
              <w:top w:val="nil"/>
              <w:bottom w:val="nil"/>
            </w:tcBorders>
            <w:vAlign w:val="center"/>
          </w:tcPr>
          <w:p w:rsidR="00F17124" w:rsidRPr="002D61D6" w:rsidRDefault="00F17124">
            <w:pPr>
              <w:pStyle w:val="Heading1"/>
              <w:rPr>
                <w:b w:val="0"/>
                <w:bCs w:val="0"/>
                <w:i/>
                <w:iCs/>
                <w:sz w:val="14"/>
                <w:szCs w:val="14"/>
              </w:rPr>
            </w:pPr>
          </w:p>
        </w:tc>
      </w:tr>
      <w:tr w:rsidR="00F17124" w:rsidTr="000163FF">
        <w:trPr>
          <w:cantSplit/>
          <w:trHeight w:val="251"/>
        </w:trPr>
        <w:tc>
          <w:tcPr>
            <w:tcW w:w="3150" w:type="dxa"/>
            <w:vAlign w:val="center"/>
          </w:tcPr>
          <w:p w:rsidR="00F17124" w:rsidRPr="001B6E9E" w:rsidRDefault="00F17124" w:rsidP="007E43EF">
            <w:pPr>
              <w:rPr>
                <w:sz w:val="14"/>
                <w:szCs w:val="14"/>
              </w:rPr>
            </w:pPr>
            <w:r w:rsidRPr="001B6E9E">
              <w:rPr>
                <w:sz w:val="14"/>
                <w:szCs w:val="14"/>
              </w:rPr>
              <w:t>Red Snapper (</w:t>
            </w:r>
            <w:r w:rsidR="007E43EF">
              <w:rPr>
                <w:sz w:val="14"/>
                <w:szCs w:val="14"/>
              </w:rPr>
              <w:t>I</w:t>
            </w:r>
            <w:r w:rsidRPr="001B6E9E">
              <w:rPr>
                <w:sz w:val="14"/>
                <w:szCs w:val="14"/>
              </w:rPr>
              <w:t>)</w:t>
            </w:r>
          </w:p>
        </w:tc>
        <w:tc>
          <w:tcPr>
            <w:tcW w:w="4230" w:type="dxa"/>
            <w:gridSpan w:val="2"/>
            <w:vAlign w:val="center"/>
          </w:tcPr>
          <w:p w:rsidR="00F17124" w:rsidRPr="001B6E9E" w:rsidRDefault="00F17124" w:rsidP="00C86376">
            <w:pPr>
              <w:jc w:val="center"/>
              <w:rPr>
                <w:b/>
                <w:bCs/>
                <w:sz w:val="14"/>
                <w:szCs w:val="14"/>
              </w:rPr>
            </w:pPr>
            <w:r w:rsidRPr="001B6E9E">
              <w:rPr>
                <w:b/>
                <w:sz w:val="14"/>
                <w:szCs w:val="14"/>
              </w:rPr>
              <w:t>UNLAWFUL TO POSSESS</w:t>
            </w:r>
          </w:p>
        </w:tc>
        <w:tc>
          <w:tcPr>
            <w:tcW w:w="4140" w:type="dxa"/>
            <w:gridSpan w:val="2"/>
            <w:vAlign w:val="center"/>
          </w:tcPr>
          <w:p w:rsidR="00F17124" w:rsidRPr="001B6E9E" w:rsidRDefault="00F17124" w:rsidP="00C86376">
            <w:pPr>
              <w:jc w:val="center"/>
              <w:rPr>
                <w:b/>
                <w:bCs/>
                <w:i/>
                <w:sz w:val="14"/>
                <w:szCs w:val="14"/>
              </w:rPr>
            </w:pPr>
            <w:r w:rsidRPr="001B6E9E">
              <w:rPr>
                <w:b/>
                <w:i/>
                <w:sz w:val="14"/>
                <w:szCs w:val="14"/>
              </w:rPr>
              <w:t>UNLAWFUL TO POSSESS</w:t>
            </w:r>
          </w:p>
        </w:tc>
      </w:tr>
      <w:tr w:rsidR="00D80D80" w:rsidTr="004D7D72">
        <w:trPr>
          <w:cantSplit/>
          <w:trHeight w:val="251"/>
        </w:trPr>
        <w:tc>
          <w:tcPr>
            <w:tcW w:w="3150" w:type="dxa"/>
            <w:vAlign w:val="center"/>
          </w:tcPr>
          <w:p w:rsidR="00D80D80" w:rsidRDefault="00D80D80" w:rsidP="00EC7987">
            <w:pPr>
              <w:rPr>
                <w:sz w:val="14"/>
                <w:szCs w:val="14"/>
              </w:rPr>
            </w:pPr>
            <w:r>
              <w:rPr>
                <w:sz w:val="14"/>
                <w:szCs w:val="14"/>
              </w:rPr>
              <w:t>Hogfish (Hog Snapper</w:t>
            </w:r>
            <w:r w:rsidR="007E43EF">
              <w:rPr>
                <w:sz w:val="14"/>
                <w:szCs w:val="14"/>
              </w:rPr>
              <w:t>)  (I</w:t>
            </w:r>
            <w:r w:rsidRPr="000E52B2">
              <w:rPr>
                <w:sz w:val="14"/>
                <w:szCs w:val="14"/>
              </w:rPr>
              <w:t>)</w:t>
            </w:r>
          </w:p>
        </w:tc>
        <w:tc>
          <w:tcPr>
            <w:tcW w:w="2047" w:type="dxa"/>
            <w:tcBorders>
              <w:bottom w:val="single" w:sz="4" w:space="0" w:color="auto"/>
            </w:tcBorders>
            <w:vAlign w:val="center"/>
          </w:tcPr>
          <w:p w:rsidR="00D80D80" w:rsidRPr="00D80D80" w:rsidRDefault="00D80D80">
            <w:pPr>
              <w:jc w:val="center"/>
              <w:rPr>
                <w:bCs/>
                <w:sz w:val="14"/>
                <w:szCs w:val="14"/>
              </w:rPr>
            </w:pPr>
            <w:r w:rsidRPr="00D80D80">
              <w:rPr>
                <w:bCs/>
                <w:sz w:val="14"/>
                <w:szCs w:val="14"/>
              </w:rPr>
              <w:t>12” FL</w:t>
            </w:r>
          </w:p>
        </w:tc>
        <w:tc>
          <w:tcPr>
            <w:tcW w:w="2183" w:type="dxa"/>
            <w:tcBorders>
              <w:bottom w:val="single" w:sz="4" w:space="0" w:color="auto"/>
            </w:tcBorders>
            <w:vAlign w:val="center"/>
          </w:tcPr>
          <w:p w:rsidR="00D80D80" w:rsidRPr="00D80D80" w:rsidRDefault="00D80D80">
            <w:pPr>
              <w:jc w:val="center"/>
              <w:rPr>
                <w:bCs/>
                <w:sz w:val="14"/>
                <w:szCs w:val="14"/>
              </w:rPr>
            </w:pPr>
            <w:r w:rsidRPr="00D80D80">
              <w:rPr>
                <w:bCs/>
                <w:sz w:val="14"/>
                <w:szCs w:val="14"/>
              </w:rPr>
              <w:t>5/Day</w:t>
            </w:r>
          </w:p>
        </w:tc>
        <w:tc>
          <w:tcPr>
            <w:tcW w:w="2070" w:type="dxa"/>
            <w:vAlign w:val="center"/>
          </w:tcPr>
          <w:p w:rsidR="00D80D80" w:rsidRPr="00D80D80" w:rsidRDefault="00D80D80">
            <w:pPr>
              <w:jc w:val="center"/>
              <w:rPr>
                <w:bCs/>
                <w:i/>
                <w:color w:val="FF0000"/>
                <w:sz w:val="14"/>
                <w:szCs w:val="14"/>
              </w:rPr>
            </w:pPr>
            <w:r w:rsidRPr="00D80D80">
              <w:rPr>
                <w:bCs/>
                <w:i/>
                <w:sz w:val="14"/>
                <w:szCs w:val="14"/>
              </w:rPr>
              <w:t>12” FL</w:t>
            </w:r>
          </w:p>
        </w:tc>
        <w:tc>
          <w:tcPr>
            <w:tcW w:w="2070" w:type="dxa"/>
            <w:vAlign w:val="center"/>
          </w:tcPr>
          <w:p w:rsidR="00D80D80" w:rsidRPr="00D80D80" w:rsidRDefault="00D80D80">
            <w:pPr>
              <w:jc w:val="center"/>
              <w:rPr>
                <w:bCs/>
                <w:i/>
                <w:color w:val="FF0000"/>
                <w:sz w:val="14"/>
                <w:szCs w:val="14"/>
              </w:rPr>
            </w:pPr>
            <w:r w:rsidRPr="00D80D80">
              <w:rPr>
                <w:bCs/>
                <w:i/>
                <w:sz w:val="14"/>
                <w:szCs w:val="14"/>
              </w:rPr>
              <w:t>5/Day</w:t>
            </w:r>
          </w:p>
        </w:tc>
      </w:tr>
      <w:tr w:rsidR="00F17124" w:rsidTr="00D80D80">
        <w:trPr>
          <w:cantSplit/>
          <w:trHeight w:val="296"/>
        </w:trPr>
        <w:tc>
          <w:tcPr>
            <w:tcW w:w="3150" w:type="dxa"/>
            <w:vAlign w:val="center"/>
          </w:tcPr>
          <w:p w:rsidR="00F17124" w:rsidRDefault="00F17124" w:rsidP="00EC7987">
            <w:pPr>
              <w:rPr>
                <w:sz w:val="14"/>
                <w:szCs w:val="14"/>
              </w:rPr>
            </w:pPr>
            <w:r>
              <w:rPr>
                <w:sz w:val="14"/>
                <w:szCs w:val="14"/>
              </w:rPr>
              <w:t xml:space="preserve">Vermilion Snapper </w:t>
            </w:r>
            <w:r w:rsidR="007E43EF">
              <w:rPr>
                <w:sz w:val="14"/>
                <w:szCs w:val="14"/>
              </w:rPr>
              <w:t xml:space="preserve"> (I)</w:t>
            </w:r>
          </w:p>
        </w:tc>
        <w:tc>
          <w:tcPr>
            <w:tcW w:w="2047" w:type="dxa"/>
            <w:tcBorders>
              <w:bottom w:val="single" w:sz="4" w:space="0" w:color="auto"/>
            </w:tcBorders>
            <w:vAlign w:val="center"/>
          </w:tcPr>
          <w:p w:rsidR="00F17124" w:rsidRPr="00EC7987" w:rsidRDefault="00F17124">
            <w:pPr>
              <w:jc w:val="center"/>
              <w:rPr>
                <w:bCs/>
                <w:sz w:val="14"/>
                <w:szCs w:val="14"/>
              </w:rPr>
            </w:pPr>
            <w:r>
              <w:rPr>
                <w:sz w:val="14"/>
                <w:szCs w:val="14"/>
              </w:rPr>
              <w:t>12” TL</w:t>
            </w:r>
          </w:p>
        </w:tc>
        <w:tc>
          <w:tcPr>
            <w:tcW w:w="2183" w:type="dxa"/>
            <w:tcBorders>
              <w:bottom w:val="single" w:sz="4" w:space="0" w:color="auto"/>
            </w:tcBorders>
            <w:vAlign w:val="center"/>
          </w:tcPr>
          <w:p w:rsidR="00F17124" w:rsidRPr="00EC7987" w:rsidRDefault="00F17124">
            <w:pPr>
              <w:jc w:val="center"/>
              <w:rPr>
                <w:bCs/>
                <w:sz w:val="14"/>
                <w:szCs w:val="14"/>
              </w:rPr>
            </w:pPr>
            <w:r w:rsidRPr="00EC7987">
              <w:rPr>
                <w:bCs/>
                <w:sz w:val="14"/>
                <w:szCs w:val="14"/>
              </w:rPr>
              <w:t>5/Day</w:t>
            </w:r>
          </w:p>
        </w:tc>
        <w:tc>
          <w:tcPr>
            <w:tcW w:w="2070" w:type="dxa"/>
            <w:vAlign w:val="center"/>
          </w:tcPr>
          <w:p w:rsidR="00F17124" w:rsidRPr="002D61D6" w:rsidRDefault="00F17124">
            <w:pPr>
              <w:jc w:val="center"/>
              <w:rPr>
                <w:bCs/>
                <w:i/>
                <w:sz w:val="14"/>
                <w:szCs w:val="14"/>
              </w:rPr>
            </w:pPr>
            <w:r w:rsidRPr="002D61D6">
              <w:rPr>
                <w:bCs/>
                <w:i/>
                <w:sz w:val="14"/>
                <w:szCs w:val="14"/>
              </w:rPr>
              <w:t>12” TL</w:t>
            </w:r>
          </w:p>
        </w:tc>
        <w:tc>
          <w:tcPr>
            <w:tcW w:w="2070" w:type="dxa"/>
            <w:vAlign w:val="center"/>
          </w:tcPr>
          <w:p w:rsidR="00F17124" w:rsidRPr="002D61D6" w:rsidRDefault="00F17124">
            <w:pPr>
              <w:jc w:val="center"/>
              <w:rPr>
                <w:bCs/>
                <w:i/>
                <w:sz w:val="14"/>
                <w:szCs w:val="14"/>
              </w:rPr>
            </w:pPr>
            <w:r w:rsidRPr="002D61D6">
              <w:rPr>
                <w:bCs/>
                <w:i/>
                <w:sz w:val="14"/>
                <w:szCs w:val="14"/>
              </w:rPr>
              <w:t>5/Day</w:t>
            </w:r>
          </w:p>
        </w:tc>
      </w:tr>
      <w:tr w:rsidR="00F17124" w:rsidTr="008E1BC6">
        <w:trPr>
          <w:cantSplit/>
          <w:trHeight w:val="251"/>
        </w:trPr>
        <w:tc>
          <w:tcPr>
            <w:tcW w:w="3150" w:type="dxa"/>
            <w:vAlign w:val="center"/>
          </w:tcPr>
          <w:p w:rsidR="00F17124" w:rsidRDefault="00F17124" w:rsidP="00EC7987">
            <w:pPr>
              <w:rPr>
                <w:sz w:val="14"/>
                <w:szCs w:val="14"/>
              </w:rPr>
            </w:pPr>
            <w:proofErr w:type="spellStart"/>
            <w:r>
              <w:rPr>
                <w:sz w:val="14"/>
                <w:szCs w:val="14"/>
              </w:rPr>
              <w:t>Wreckfish</w:t>
            </w:r>
            <w:proofErr w:type="spellEnd"/>
            <w:r>
              <w:rPr>
                <w:sz w:val="14"/>
                <w:szCs w:val="14"/>
              </w:rPr>
              <w:t xml:space="preserve"> (P)</w:t>
            </w:r>
          </w:p>
        </w:tc>
        <w:tc>
          <w:tcPr>
            <w:tcW w:w="2047" w:type="dxa"/>
            <w:tcBorders>
              <w:bottom w:val="single" w:sz="4" w:space="0" w:color="auto"/>
            </w:tcBorders>
            <w:vAlign w:val="center"/>
          </w:tcPr>
          <w:p w:rsidR="00F17124" w:rsidRDefault="00F17124" w:rsidP="005B09F3">
            <w:pPr>
              <w:jc w:val="center"/>
              <w:rPr>
                <w:sz w:val="14"/>
                <w:szCs w:val="14"/>
              </w:rPr>
            </w:pPr>
            <w:r>
              <w:rPr>
                <w:sz w:val="14"/>
                <w:szCs w:val="14"/>
              </w:rPr>
              <w:t xml:space="preserve">None </w:t>
            </w:r>
          </w:p>
        </w:tc>
        <w:tc>
          <w:tcPr>
            <w:tcW w:w="2183" w:type="dxa"/>
            <w:tcBorders>
              <w:bottom w:val="single" w:sz="4" w:space="0" w:color="auto"/>
            </w:tcBorders>
            <w:vAlign w:val="center"/>
          </w:tcPr>
          <w:p w:rsidR="00F17124" w:rsidRPr="001A322B" w:rsidRDefault="001A322B" w:rsidP="005B09F3">
            <w:pPr>
              <w:jc w:val="center"/>
              <w:rPr>
                <w:bCs/>
                <w:sz w:val="14"/>
                <w:szCs w:val="14"/>
              </w:rPr>
            </w:pPr>
            <w:r w:rsidRPr="002E5E59">
              <w:rPr>
                <w:sz w:val="14"/>
                <w:szCs w:val="14"/>
              </w:rPr>
              <w:t>1/Vessel/Day</w:t>
            </w:r>
          </w:p>
        </w:tc>
        <w:tc>
          <w:tcPr>
            <w:tcW w:w="2070" w:type="dxa"/>
            <w:vAlign w:val="center"/>
          </w:tcPr>
          <w:p w:rsidR="00F17124" w:rsidRPr="002D61D6" w:rsidRDefault="00F17124" w:rsidP="005B09F3">
            <w:pPr>
              <w:jc w:val="center"/>
              <w:rPr>
                <w:bCs/>
                <w:i/>
                <w:sz w:val="14"/>
                <w:szCs w:val="14"/>
              </w:rPr>
            </w:pPr>
            <w:r w:rsidRPr="002D61D6">
              <w:rPr>
                <w:i/>
                <w:sz w:val="14"/>
                <w:szCs w:val="14"/>
              </w:rPr>
              <w:t xml:space="preserve">None </w:t>
            </w:r>
          </w:p>
        </w:tc>
        <w:tc>
          <w:tcPr>
            <w:tcW w:w="2070" w:type="dxa"/>
            <w:vAlign w:val="center"/>
          </w:tcPr>
          <w:p w:rsidR="00F17124" w:rsidRPr="002D61D6" w:rsidRDefault="001A322B" w:rsidP="005B09F3">
            <w:pPr>
              <w:jc w:val="center"/>
              <w:rPr>
                <w:bCs/>
                <w:i/>
                <w:sz w:val="14"/>
                <w:szCs w:val="14"/>
              </w:rPr>
            </w:pPr>
            <w:r w:rsidRPr="002E5E59">
              <w:rPr>
                <w:sz w:val="14"/>
                <w:szCs w:val="14"/>
              </w:rPr>
              <w:t>1/Vessel/Day</w:t>
            </w:r>
          </w:p>
        </w:tc>
      </w:tr>
    </w:tbl>
    <w:p w:rsidR="00154E0C" w:rsidRDefault="00154E0C"/>
    <w:p w:rsidR="00154E0C" w:rsidRDefault="00154E0C">
      <w:pPr>
        <w:spacing w:after="200" w:line="276" w:lineRule="auto"/>
      </w:pPr>
      <w:r>
        <w:br w:type="page"/>
      </w:r>
    </w:p>
    <w:p w:rsidR="00154E0C" w:rsidRDefault="00154E0C"/>
    <w:tbl>
      <w:tblPr>
        <w:tblW w:w="115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00"/>
        <w:gridCol w:w="450"/>
        <w:gridCol w:w="1980"/>
        <w:gridCol w:w="90"/>
        <w:gridCol w:w="2160"/>
        <w:gridCol w:w="2070"/>
        <w:gridCol w:w="2070"/>
      </w:tblGrid>
      <w:tr w:rsidR="00F435C7" w:rsidTr="00F435C7">
        <w:trPr>
          <w:cantSplit/>
          <w:trHeight w:val="576"/>
        </w:trPr>
        <w:tc>
          <w:tcPr>
            <w:tcW w:w="3150" w:type="dxa"/>
            <w:gridSpan w:val="3"/>
            <w:vAlign w:val="center"/>
          </w:tcPr>
          <w:p w:rsidR="00F435C7" w:rsidRDefault="00F435C7">
            <w:pPr>
              <w:rPr>
                <w:sz w:val="14"/>
                <w:szCs w:val="14"/>
              </w:rPr>
            </w:pPr>
          </w:p>
        </w:tc>
        <w:tc>
          <w:tcPr>
            <w:tcW w:w="4230" w:type="dxa"/>
            <w:gridSpan w:val="3"/>
            <w:vAlign w:val="center"/>
          </w:tcPr>
          <w:p w:rsidR="00F435C7" w:rsidRDefault="00F435C7">
            <w:pPr>
              <w:pStyle w:val="Heading1"/>
              <w:rPr>
                <w:sz w:val="14"/>
                <w:szCs w:val="14"/>
              </w:rPr>
            </w:pPr>
            <w:r>
              <w:rPr>
                <w:sz w:val="14"/>
                <w:szCs w:val="14"/>
              </w:rPr>
              <w:t>STATE COASTAL WATERS (Internal and 0-3 miles)</w:t>
            </w:r>
          </w:p>
        </w:tc>
        <w:tc>
          <w:tcPr>
            <w:tcW w:w="4140" w:type="dxa"/>
            <w:gridSpan w:val="2"/>
            <w:vAlign w:val="center"/>
          </w:tcPr>
          <w:p w:rsidR="00F435C7" w:rsidRDefault="00F435C7">
            <w:pPr>
              <w:pStyle w:val="Heading1"/>
              <w:rPr>
                <w:sz w:val="14"/>
                <w:szCs w:val="14"/>
              </w:rPr>
            </w:pPr>
            <w:r>
              <w:rPr>
                <w:sz w:val="14"/>
                <w:szCs w:val="14"/>
              </w:rPr>
              <w:t>EXCLUSIVE ECONOMIC ZONE-EEZ (3-200)</w:t>
            </w:r>
          </w:p>
          <w:p w:rsidR="00F435C7" w:rsidRDefault="00F435C7">
            <w:pPr>
              <w:jc w:val="center"/>
            </w:pPr>
            <w:r>
              <w:rPr>
                <w:b/>
                <w:bCs/>
                <w:sz w:val="14"/>
                <w:szCs w:val="14"/>
              </w:rPr>
              <w:t>EEZ restrictions noted in italic are Federal Rules</w:t>
            </w:r>
          </w:p>
        </w:tc>
      </w:tr>
      <w:tr w:rsidR="00F435C7" w:rsidTr="00F435C7">
        <w:trPr>
          <w:trHeight w:hRule="exact" w:val="280"/>
        </w:trPr>
        <w:tc>
          <w:tcPr>
            <w:tcW w:w="3150" w:type="dxa"/>
            <w:gridSpan w:val="3"/>
            <w:vAlign w:val="center"/>
          </w:tcPr>
          <w:p w:rsidR="00F435C7" w:rsidRDefault="00F435C7">
            <w:pPr>
              <w:rPr>
                <w:b/>
                <w:bCs/>
                <w:sz w:val="14"/>
                <w:szCs w:val="14"/>
              </w:rPr>
            </w:pPr>
            <w:r>
              <w:rPr>
                <w:b/>
                <w:bCs/>
                <w:sz w:val="14"/>
                <w:szCs w:val="14"/>
              </w:rPr>
              <w:t>FINFISH SPECIES (note symbols)</w:t>
            </w:r>
          </w:p>
        </w:tc>
        <w:tc>
          <w:tcPr>
            <w:tcW w:w="1980" w:type="dxa"/>
            <w:vAlign w:val="center"/>
          </w:tcPr>
          <w:p w:rsidR="00F435C7" w:rsidRDefault="00F435C7">
            <w:pPr>
              <w:jc w:val="center"/>
              <w:rPr>
                <w:sz w:val="14"/>
                <w:szCs w:val="14"/>
              </w:rPr>
            </w:pPr>
            <w:r>
              <w:rPr>
                <w:sz w:val="14"/>
                <w:szCs w:val="14"/>
              </w:rPr>
              <w:t>Minimum Length</w:t>
            </w:r>
          </w:p>
        </w:tc>
        <w:tc>
          <w:tcPr>
            <w:tcW w:w="2250" w:type="dxa"/>
            <w:gridSpan w:val="2"/>
            <w:vAlign w:val="center"/>
          </w:tcPr>
          <w:p w:rsidR="00F435C7" w:rsidRDefault="00F435C7">
            <w:pPr>
              <w:jc w:val="center"/>
              <w:rPr>
                <w:sz w:val="14"/>
                <w:szCs w:val="14"/>
              </w:rPr>
            </w:pPr>
            <w:r>
              <w:rPr>
                <w:sz w:val="14"/>
                <w:szCs w:val="14"/>
              </w:rPr>
              <w:t>Bag Limits (per person)</w:t>
            </w:r>
          </w:p>
        </w:tc>
        <w:tc>
          <w:tcPr>
            <w:tcW w:w="2070" w:type="dxa"/>
            <w:vAlign w:val="center"/>
          </w:tcPr>
          <w:p w:rsidR="00F435C7" w:rsidRDefault="00F435C7">
            <w:pPr>
              <w:jc w:val="center"/>
              <w:rPr>
                <w:sz w:val="14"/>
                <w:szCs w:val="14"/>
              </w:rPr>
            </w:pPr>
            <w:r>
              <w:rPr>
                <w:sz w:val="14"/>
                <w:szCs w:val="14"/>
              </w:rPr>
              <w:t>Minimum Length</w:t>
            </w:r>
          </w:p>
        </w:tc>
        <w:tc>
          <w:tcPr>
            <w:tcW w:w="2070" w:type="dxa"/>
            <w:vAlign w:val="center"/>
          </w:tcPr>
          <w:p w:rsidR="00F435C7" w:rsidRDefault="00F435C7">
            <w:pPr>
              <w:jc w:val="center"/>
              <w:rPr>
                <w:sz w:val="14"/>
                <w:szCs w:val="14"/>
              </w:rPr>
            </w:pPr>
            <w:r>
              <w:rPr>
                <w:sz w:val="14"/>
                <w:szCs w:val="14"/>
              </w:rPr>
              <w:t>Bag Limits (per person)</w:t>
            </w:r>
          </w:p>
        </w:tc>
      </w:tr>
      <w:tr w:rsidR="00F435C7" w:rsidTr="00F435C7">
        <w:trPr>
          <w:cantSplit/>
          <w:trHeight w:val="602"/>
        </w:trPr>
        <w:tc>
          <w:tcPr>
            <w:tcW w:w="3150" w:type="dxa"/>
            <w:gridSpan w:val="3"/>
            <w:vAlign w:val="center"/>
          </w:tcPr>
          <w:p w:rsidR="00F435C7" w:rsidRDefault="00F435C7" w:rsidP="00707AAB">
            <w:pPr>
              <w:rPr>
                <w:sz w:val="14"/>
                <w:szCs w:val="14"/>
              </w:rPr>
            </w:pPr>
            <w:r>
              <w:rPr>
                <w:sz w:val="14"/>
                <w:szCs w:val="14"/>
              </w:rPr>
              <w:t>SNAPPER GROUPER COMPLEX SPECIES Includes spadefish, white grunt, knobbed porgy and more (see note H and I)</w:t>
            </w:r>
          </w:p>
        </w:tc>
        <w:tc>
          <w:tcPr>
            <w:tcW w:w="1980" w:type="dxa"/>
            <w:vAlign w:val="center"/>
          </w:tcPr>
          <w:p w:rsidR="00F435C7" w:rsidRPr="00DF7ABA" w:rsidRDefault="00F435C7" w:rsidP="00707AAB">
            <w:pPr>
              <w:jc w:val="center"/>
              <w:rPr>
                <w:sz w:val="14"/>
                <w:szCs w:val="14"/>
              </w:rPr>
            </w:pPr>
            <w:r w:rsidRPr="00707AAB">
              <w:rPr>
                <w:sz w:val="14"/>
                <w:szCs w:val="14"/>
              </w:rPr>
              <w:t xml:space="preserve">N/A </w:t>
            </w:r>
          </w:p>
        </w:tc>
        <w:tc>
          <w:tcPr>
            <w:tcW w:w="2250" w:type="dxa"/>
            <w:gridSpan w:val="2"/>
            <w:vMerge w:val="restart"/>
            <w:vAlign w:val="center"/>
          </w:tcPr>
          <w:p w:rsidR="00F435C7" w:rsidRDefault="00F435C7">
            <w:pPr>
              <w:jc w:val="center"/>
              <w:rPr>
                <w:sz w:val="14"/>
                <w:szCs w:val="14"/>
              </w:rPr>
            </w:pPr>
            <w:r>
              <w:rPr>
                <w:sz w:val="14"/>
                <w:szCs w:val="14"/>
              </w:rPr>
              <w:t>20/Day</w:t>
            </w:r>
          </w:p>
        </w:tc>
        <w:tc>
          <w:tcPr>
            <w:tcW w:w="2070" w:type="dxa"/>
            <w:vAlign w:val="center"/>
          </w:tcPr>
          <w:p w:rsidR="00F435C7" w:rsidRPr="002D61D6" w:rsidRDefault="00F435C7" w:rsidP="00DF7ABA">
            <w:pPr>
              <w:pStyle w:val="Heading1"/>
              <w:rPr>
                <w:b w:val="0"/>
                <w:bCs w:val="0"/>
                <w:i/>
                <w:iCs/>
                <w:sz w:val="14"/>
                <w:szCs w:val="14"/>
              </w:rPr>
            </w:pPr>
            <w:r>
              <w:rPr>
                <w:b w:val="0"/>
                <w:bCs w:val="0"/>
                <w:i/>
                <w:iCs/>
                <w:sz w:val="14"/>
                <w:szCs w:val="14"/>
              </w:rPr>
              <w:t>N/A</w:t>
            </w:r>
          </w:p>
        </w:tc>
        <w:tc>
          <w:tcPr>
            <w:tcW w:w="2070" w:type="dxa"/>
            <w:vMerge w:val="restart"/>
            <w:vAlign w:val="center"/>
          </w:tcPr>
          <w:p w:rsidR="00F435C7" w:rsidRPr="002D61D6" w:rsidRDefault="00F435C7">
            <w:pPr>
              <w:pStyle w:val="Heading1"/>
              <w:rPr>
                <w:b w:val="0"/>
                <w:bCs w:val="0"/>
                <w:i/>
                <w:iCs/>
                <w:sz w:val="14"/>
                <w:szCs w:val="14"/>
              </w:rPr>
            </w:pPr>
            <w:r w:rsidRPr="002D61D6">
              <w:rPr>
                <w:b w:val="0"/>
                <w:bCs w:val="0"/>
                <w:i/>
                <w:iCs/>
                <w:sz w:val="14"/>
                <w:szCs w:val="14"/>
              </w:rPr>
              <w:t>20/Day</w:t>
            </w:r>
          </w:p>
        </w:tc>
      </w:tr>
      <w:tr w:rsidR="00F435C7" w:rsidTr="00F435C7">
        <w:trPr>
          <w:cantSplit/>
          <w:trHeight w:val="305"/>
        </w:trPr>
        <w:tc>
          <w:tcPr>
            <w:tcW w:w="3150" w:type="dxa"/>
            <w:gridSpan w:val="3"/>
            <w:vAlign w:val="center"/>
          </w:tcPr>
          <w:p w:rsidR="00F435C7" w:rsidRPr="00125DD6" w:rsidRDefault="00F435C7" w:rsidP="007F7956">
            <w:pPr>
              <w:rPr>
                <w:sz w:val="14"/>
                <w:szCs w:val="14"/>
                <w:highlight w:val="yellow"/>
              </w:rPr>
            </w:pPr>
            <w:r w:rsidRPr="008D11AD">
              <w:rPr>
                <w:sz w:val="14"/>
                <w:szCs w:val="14"/>
              </w:rPr>
              <w:t xml:space="preserve">Gray Triggerfish </w:t>
            </w:r>
            <w:r w:rsidRPr="008D11AD">
              <w:rPr>
                <w:sz w:val="10"/>
                <w:szCs w:val="14"/>
              </w:rPr>
              <w:t>(see note H and I)</w:t>
            </w:r>
            <w:r>
              <w:rPr>
                <w:sz w:val="10"/>
                <w:szCs w:val="14"/>
              </w:rPr>
              <w:t xml:space="preserve"> </w:t>
            </w:r>
          </w:p>
        </w:tc>
        <w:tc>
          <w:tcPr>
            <w:tcW w:w="1980" w:type="dxa"/>
            <w:vAlign w:val="center"/>
          </w:tcPr>
          <w:p w:rsidR="00F435C7" w:rsidRPr="00125DD6" w:rsidRDefault="00F435C7">
            <w:pPr>
              <w:jc w:val="center"/>
              <w:rPr>
                <w:sz w:val="14"/>
                <w:szCs w:val="14"/>
                <w:highlight w:val="yellow"/>
              </w:rPr>
            </w:pPr>
            <w:r w:rsidRPr="008D11AD">
              <w:rPr>
                <w:sz w:val="14"/>
                <w:szCs w:val="14"/>
              </w:rPr>
              <w:t>12” FL</w:t>
            </w:r>
          </w:p>
        </w:tc>
        <w:tc>
          <w:tcPr>
            <w:tcW w:w="2250" w:type="dxa"/>
            <w:gridSpan w:val="2"/>
            <w:vMerge/>
            <w:vAlign w:val="center"/>
          </w:tcPr>
          <w:p w:rsidR="00F435C7" w:rsidRDefault="00F435C7">
            <w:pPr>
              <w:jc w:val="center"/>
              <w:rPr>
                <w:sz w:val="14"/>
                <w:szCs w:val="14"/>
              </w:rPr>
            </w:pPr>
          </w:p>
        </w:tc>
        <w:tc>
          <w:tcPr>
            <w:tcW w:w="2070" w:type="dxa"/>
            <w:vAlign w:val="center"/>
          </w:tcPr>
          <w:p w:rsidR="00F435C7" w:rsidRPr="00707AAB" w:rsidRDefault="00F435C7">
            <w:pPr>
              <w:pStyle w:val="Heading1"/>
              <w:rPr>
                <w:b w:val="0"/>
                <w:bCs w:val="0"/>
                <w:i/>
                <w:iCs/>
                <w:sz w:val="14"/>
                <w:szCs w:val="14"/>
              </w:rPr>
            </w:pPr>
            <w:r>
              <w:rPr>
                <w:b w:val="0"/>
                <w:bCs w:val="0"/>
                <w:i/>
                <w:iCs/>
                <w:sz w:val="14"/>
                <w:szCs w:val="14"/>
              </w:rPr>
              <w:t>12” FL</w:t>
            </w:r>
          </w:p>
        </w:tc>
        <w:tc>
          <w:tcPr>
            <w:tcW w:w="2070" w:type="dxa"/>
            <w:vMerge/>
            <w:vAlign w:val="center"/>
          </w:tcPr>
          <w:p w:rsidR="00F435C7" w:rsidRPr="00707AAB" w:rsidRDefault="00F435C7">
            <w:pPr>
              <w:pStyle w:val="Heading1"/>
              <w:rPr>
                <w:b w:val="0"/>
                <w:bCs w:val="0"/>
                <w:i/>
                <w:iCs/>
                <w:sz w:val="14"/>
                <w:szCs w:val="14"/>
              </w:rPr>
            </w:pPr>
          </w:p>
        </w:tc>
      </w:tr>
      <w:tr w:rsidR="00F435C7" w:rsidTr="00F435C7">
        <w:trPr>
          <w:cantSplit/>
          <w:trHeight w:val="305"/>
        </w:trPr>
        <w:tc>
          <w:tcPr>
            <w:tcW w:w="3150" w:type="dxa"/>
            <w:gridSpan w:val="3"/>
            <w:vAlign w:val="center"/>
          </w:tcPr>
          <w:p w:rsidR="00F435C7" w:rsidRDefault="00F435C7">
            <w:pPr>
              <w:rPr>
                <w:sz w:val="14"/>
                <w:szCs w:val="14"/>
              </w:rPr>
            </w:pPr>
            <w:r>
              <w:rPr>
                <w:sz w:val="14"/>
                <w:szCs w:val="14"/>
              </w:rPr>
              <w:t>Mullet, striped and white</w:t>
            </w:r>
          </w:p>
        </w:tc>
        <w:tc>
          <w:tcPr>
            <w:tcW w:w="1980" w:type="dxa"/>
            <w:vAlign w:val="center"/>
          </w:tcPr>
          <w:p w:rsidR="00F435C7" w:rsidRDefault="00F435C7">
            <w:pPr>
              <w:jc w:val="center"/>
              <w:rPr>
                <w:sz w:val="14"/>
                <w:szCs w:val="14"/>
              </w:rPr>
            </w:pPr>
          </w:p>
        </w:tc>
        <w:tc>
          <w:tcPr>
            <w:tcW w:w="2250" w:type="dxa"/>
            <w:gridSpan w:val="2"/>
            <w:tcBorders>
              <w:top w:val="nil"/>
            </w:tcBorders>
            <w:vAlign w:val="center"/>
          </w:tcPr>
          <w:p w:rsidR="00F435C7" w:rsidRDefault="00F435C7">
            <w:pPr>
              <w:jc w:val="center"/>
              <w:rPr>
                <w:sz w:val="14"/>
                <w:szCs w:val="14"/>
              </w:rPr>
            </w:pPr>
            <w:r>
              <w:rPr>
                <w:sz w:val="14"/>
                <w:szCs w:val="14"/>
              </w:rPr>
              <w:t>200/Day (species combined)</w:t>
            </w:r>
          </w:p>
        </w:tc>
        <w:tc>
          <w:tcPr>
            <w:tcW w:w="4140" w:type="dxa"/>
            <w:gridSpan w:val="2"/>
            <w:vAlign w:val="center"/>
          </w:tcPr>
          <w:p w:rsidR="00F435C7" w:rsidRDefault="00F435C7">
            <w:pPr>
              <w:pStyle w:val="Heading1"/>
              <w:rPr>
                <w:b w:val="0"/>
                <w:bCs w:val="0"/>
                <w:i/>
                <w:iCs/>
                <w:sz w:val="14"/>
                <w:szCs w:val="14"/>
              </w:rPr>
            </w:pPr>
          </w:p>
        </w:tc>
      </w:tr>
      <w:tr w:rsidR="00F435C7" w:rsidTr="00F435C7">
        <w:trPr>
          <w:cantSplit/>
          <w:trHeight w:val="260"/>
        </w:trPr>
        <w:tc>
          <w:tcPr>
            <w:tcW w:w="11520" w:type="dxa"/>
            <w:gridSpan w:val="8"/>
            <w:vAlign w:val="center"/>
          </w:tcPr>
          <w:p w:rsidR="00F435C7" w:rsidRDefault="00F435C7">
            <w:pPr>
              <w:pStyle w:val="Heading1"/>
            </w:pPr>
            <w:r>
              <w:t>PROHIBITED FINFISH SPECIES</w:t>
            </w:r>
          </w:p>
        </w:tc>
      </w:tr>
      <w:tr w:rsidR="00F435C7" w:rsidTr="00F435C7">
        <w:trPr>
          <w:cantSplit/>
          <w:trHeight w:val="260"/>
        </w:trPr>
        <w:tc>
          <w:tcPr>
            <w:tcW w:w="7380" w:type="dxa"/>
            <w:gridSpan w:val="6"/>
            <w:vAlign w:val="center"/>
          </w:tcPr>
          <w:p w:rsidR="00F435C7" w:rsidRDefault="00F435C7">
            <w:pPr>
              <w:jc w:val="center"/>
              <w:rPr>
                <w:b/>
                <w:bCs/>
                <w:sz w:val="16"/>
                <w:szCs w:val="16"/>
              </w:rPr>
            </w:pPr>
            <w:r>
              <w:rPr>
                <w:b/>
                <w:bCs/>
                <w:sz w:val="16"/>
                <w:szCs w:val="16"/>
              </w:rPr>
              <w:t xml:space="preserve">COASTAL WATERS </w:t>
            </w:r>
            <w:r>
              <w:rPr>
                <w:b/>
                <w:bCs/>
                <w:sz w:val="14"/>
                <w:szCs w:val="14"/>
              </w:rPr>
              <w:t>(Internal waters and Atlantic Ocean out to 3 miles)</w:t>
            </w:r>
          </w:p>
        </w:tc>
        <w:tc>
          <w:tcPr>
            <w:tcW w:w="4140" w:type="dxa"/>
            <w:gridSpan w:val="2"/>
            <w:vAlign w:val="center"/>
          </w:tcPr>
          <w:p w:rsidR="00F435C7" w:rsidRDefault="00F435C7">
            <w:pPr>
              <w:pStyle w:val="Heading1"/>
              <w:jc w:val="left"/>
            </w:pPr>
            <w:r>
              <w:t>FEDERAL WATERS</w:t>
            </w:r>
            <w:r>
              <w:rPr>
                <w:sz w:val="14"/>
                <w:szCs w:val="14"/>
              </w:rPr>
              <w:t xml:space="preserve"> (Atlantic Ocean more than 3 miles)</w:t>
            </w:r>
          </w:p>
        </w:tc>
      </w:tr>
      <w:tr w:rsidR="00F435C7" w:rsidTr="00F435C7">
        <w:trPr>
          <w:cantSplit/>
          <w:trHeight w:val="251"/>
        </w:trPr>
        <w:tc>
          <w:tcPr>
            <w:tcW w:w="7380" w:type="dxa"/>
            <w:gridSpan w:val="6"/>
            <w:vAlign w:val="center"/>
          </w:tcPr>
          <w:p w:rsidR="00F435C7" w:rsidRDefault="00F435C7" w:rsidP="00BC3D20">
            <w:pPr>
              <w:rPr>
                <w:sz w:val="14"/>
                <w:szCs w:val="14"/>
              </w:rPr>
            </w:pPr>
            <w:r>
              <w:rPr>
                <w:sz w:val="14"/>
                <w:szCs w:val="14"/>
              </w:rPr>
              <w:t xml:space="preserve">Sharks; (whale, basking, white, sand tiger, bigeye sand tiger, Atlantic angel shark, bigeye sixgill, bigeye thresher, bignose, Caribbean reef, Caribbean </w:t>
            </w:r>
            <w:proofErr w:type="spellStart"/>
            <w:r>
              <w:rPr>
                <w:sz w:val="14"/>
                <w:szCs w:val="14"/>
              </w:rPr>
              <w:t>sharpnose</w:t>
            </w:r>
            <w:proofErr w:type="spellEnd"/>
            <w:r>
              <w:rPr>
                <w:sz w:val="14"/>
                <w:szCs w:val="14"/>
              </w:rPr>
              <w:t xml:space="preserve">, dusky, Galapagos, longfin </w:t>
            </w:r>
            <w:proofErr w:type="spellStart"/>
            <w:r>
              <w:rPr>
                <w:sz w:val="14"/>
                <w:szCs w:val="14"/>
              </w:rPr>
              <w:t>mako</w:t>
            </w:r>
            <w:proofErr w:type="spellEnd"/>
            <w:r>
              <w:rPr>
                <w:sz w:val="14"/>
                <w:szCs w:val="14"/>
              </w:rPr>
              <w:t xml:space="preserve">, </w:t>
            </w:r>
            <w:proofErr w:type="spellStart"/>
            <w:r>
              <w:rPr>
                <w:sz w:val="14"/>
                <w:szCs w:val="14"/>
              </w:rPr>
              <w:t>narrowtooth</w:t>
            </w:r>
            <w:proofErr w:type="spellEnd"/>
            <w:r>
              <w:rPr>
                <w:sz w:val="14"/>
                <w:szCs w:val="14"/>
              </w:rPr>
              <w:t xml:space="preserve">, night, sandbar, silky, </w:t>
            </w:r>
            <w:proofErr w:type="spellStart"/>
            <w:r>
              <w:rPr>
                <w:sz w:val="14"/>
                <w:szCs w:val="14"/>
              </w:rPr>
              <w:t>sevengill</w:t>
            </w:r>
            <w:proofErr w:type="spellEnd"/>
            <w:r>
              <w:rPr>
                <w:sz w:val="14"/>
                <w:szCs w:val="14"/>
              </w:rPr>
              <w:t xml:space="preserve">, </w:t>
            </w:r>
            <w:proofErr w:type="spellStart"/>
            <w:r>
              <w:rPr>
                <w:sz w:val="14"/>
                <w:szCs w:val="14"/>
              </w:rPr>
              <w:t>sixgill</w:t>
            </w:r>
            <w:proofErr w:type="spellEnd"/>
            <w:r>
              <w:rPr>
                <w:sz w:val="14"/>
                <w:szCs w:val="14"/>
              </w:rPr>
              <w:t xml:space="preserve">, and </w:t>
            </w:r>
            <w:proofErr w:type="spellStart"/>
            <w:r>
              <w:rPr>
                <w:sz w:val="14"/>
                <w:szCs w:val="14"/>
              </w:rPr>
              <w:t>smalltail</w:t>
            </w:r>
            <w:proofErr w:type="spellEnd"/>
            <w:r>
              <w:rPr>
                <w:sz w:val="14"/>
                <w:szCs w:val="14"/>
              </w:rPr>
              <w:t>), sturgeon</w:t>
            </w:r>
            <w:r w:rsidRPr="00B41442">
              <w:rPr>
                <w:sz w:val="14"/>
                <w:szCs w:val="14"/>
              </w:rPr>
              <w:t xml:space="preserve">, </w:t>
            </w:r>
            <w:r w:rsidRPr="009A0237">
              <w:rPr>
                <w:sz w:val="14"/>
                <w:szCs w:val="14"/>
              </w:rPr>
              <w:t>Snowy Grouper</w:t>
            </w:r>
            <w:r w:rsidRPr="00B41442">
              <w:rPr>
                <w:sz w:val="14"/>
                <w:szCs w:val="14"/>
              </w:rPr>
              <w:t>,</w:t>
            </w:r>
            <w:r>
              <w:rPr>
                <w:sz w:val="14"/>
                <w:szCs w:val="14"/>
              </w:rPr>
              <w:t xml:space="preserve"> Nassau grouper, Goliath grouper (jewfish), Warsaw grouper, speckled hind and </w:t>
            </w:r>
            <w:r w:rsidRPr="00B41442">
              <w:rPr>
                <w:sz w:val="14"/>
                <w:szCs w:val="14"/>
              </w:rPr>
              <w:t>red snapper.</w:t>
            </w:r>
          </w:p>
        </w:tc>
        <w:tc>
          <w:tcPr>
            <w:tcW w:w="4140" w:type="dxa"/>
            <w:gridSpan w:val="2"/>
            <w:vAlign w:val="center"/>
          </w:tcPr>
          <w:p w:rsidR="00F435C7" w:rsidRDefault="00F435C7" w:rsidP="00BC3D20">
            <w:pPr>
              <w:pStyle w:val="Heading1"/>
              <w:jc w:val="left"/>
              <w:rPr>
                <w:b w:val="0"/>
                <w:bCs w:val="0"/>
                <w:sz w:val="14"/>
                <w:szCs w:val="14"/>
              </w:rPr>
            </w:pPr>
            <w:r>
              <w:rPr>
                <w:b w:val="0"/>
                <w:bCs w:val="0"/>
                <w:sz w:val="14"/>
                <w:szCs w:val="14"/>
              </w:rPr>
              <w:t xml:space="preserve">Sharks; (whale, basking, white, sand tiger, bigeye sand tiger, Atlantic angel shark, bigeye sixgill, bigeye thresher, bignose, Caribbean reef, Caribbean </w:t>
            </w:r>
            <w:proofErr w:type="spellStart"/>
            <w:r>
              <w:rPr>
                <w:b w:val="0"/>
                <w:bCs w:val="0"/>
                <w:sz w:val="14"/>
                <w:szCs w:val="14"/>
              </w:rPr>
              <w:t>sharpnose</w:t>
            </w:r>
            <w:proofErr w:type="spellEnd"/>
            <w:r>
              <w:rPr>
                <w:b w:val="0"/>
                <w:bCs w:val="0"/>
                <w:sz w:val="14"/>
                <w:szCs w:val="14"/>
              </w:rPr>
              <w:t xml:space="preserve">, dusky, Galapagos, longfin </w:t>
            </w:r>
            <w:proofErr w:type="spellStart"/>
            <w:r>
              <w:rPr>
                <w:b w:val="0"/>
                <w:bCs w:val="0"/>
                <w:sz w:val="14"/>
                <w:szCs w:val="14"/>
              </w:rPr>
              <w:t>mako</w:t>
            </w:r>
            <w:proofErr w:type="spellEnd"/>
            <w:r>
              <w:rPr>
                <w:b w:val="0"/>
                <w:bCs w:val="0"/>
                <w:sz w:val="14"/>
                <w:szCs w:val="14"/>
              </w:rPr>
              <w:t xml:space="preserve">, </w:t>
            </w:r>
            <w:proofErr w:type="spellStart"/>
            <w:r>
              <w:rPr>
                <w:b w:val="0"/>
                <w:bCs w:val="0"/>
                <w:sz w:val="14"/>
                <w:szCs w:val="14"/>
              </w:rPr>
              <w:t>narrowtooth</w:t>
            </w:r>
            <w:proofErr w:type="spellEnd"/>
            <w:r>
              <w:rPr>
                <w:b w:val="0"/>
                <w:bCs w:val="0"/>
                <w:sz w:val="14"/>
                <w:szCs w:val="14"/>
              </w:rPr>
              <w:t xml:space="preserve">, night, sandbar, silky, sevengill, sixgill, and smalltail), red drum, striped bass, sturgeon, </w:t>
            </w:r>
            <w:r w:rsidRPr="00B41442">
              <w:rPr>
                <w:b w:val="0"/>
                <w:bCs w:val="0"/>
                <w:sz w:val="14"/>
                <w:szCs w:val="14"/>
              </w:rPr>
              <w:t>Snowy Grouper,</w:t>
            </w:r>
            <w:r>
              <w:rPr>
                <w:b w:val="0"/>
                <w:bCs w:val="0"/>
                <w:sz w:val="14"/>
                <w:szCs w:val="14"/>
              </w:rPr>
              <w:t xml:space="preserve"> Nassau grouper, Goliath grouper (jewfish), </w:t>
            </w:r>
            <w:r w:rsidRPr="00B41442">
              <w:rPr>
                <w:b w:val="0"/>
                <w:bCs w:val="0"/>
                <w:sz w:val="14"/>
                <w:szCs w:val="14"/>
              </w:rPr>
              <w:t>red snapper,</w:t>
            </w:r>
            <w:r>
              <w:rPr>
                <w:b w:val="0"/>
                <w:bCs w:val="0"/>
                <w:sz w:val="14"/>
                <w:szCs w:val="14"/>
              </w:rPr>
              <w:t xml:space="preserve"> speckled hind, Warsaw grouper and longbill spearfish.</w:t>
            </w:r>
          </w:p>
        </w:tc>
      </w:tr>
      <w:tr w:rsidR="00F435C7" w:rsidTr="00F435C7">
        <w:trPr>
          <w:cantSplit/>
        </w:trPr>
        <w:tc>
          <w:tcPr>
            <w:tcW w:w="2700" w:type="dxa"/>
            <w:gridSpan w:val="2"/>
            <w:vMerge w:val="restart"/>
            <w:vAlign w:val="center"/>
          </w:tcPr>
          <w:p w:rsidR="00F435C7" w:rsidRDefault="00F435C7">
            <w:pPr>
              <w:pStyle w:val="Heading3"/>
              <w:rPr>
                <w:sz w:val="14"/>
                <w:szCs w:val="14"/>
              </w:rPr>
            </w:pPr>
            <w:r>
              <w:rPr>
                <w:sz w:val="14"/>
                <w:szCs w:val="14"/>
              </w:rPr>
              <w:t>SHELLFISH and CRUSTACEANS</w:t>
            </w:r>
          </w:p>
        </w:tc>
        <w:tc>
          <w:tcPr>
            <w:tcW w:w="8820" w:type="dxa"/>
            <w:gridSpan w:val="6"/>
            <w:vAlign w:val="center"/>
          </w:tcPr>
          <w:p w:rsidR="00F435C7" w:rsidRDefault="00F435C7">
            <w:pPr>
              <w:jc w:val="center"/>
              <w:rPr>
                <w:b/>
                <w:bCs/>
                <w:sz w:val="14"/>
                <w:szCs w:val="14"/>
              </w:rPr>
            </w:pPr>
            <w:r>
              <w:rPr>
                <w:b/>
                <w:bCs/>
                <w:sz w:val="14"/>
                <w:szCs w:val="14"/>
              </w:rPr>
              <w:t>STATE COASTAL AND EEZ WATERS (Internal and 0-200 miles)</w:t>
            </w:r>
          </w:p>
        </w:tc>
      </w:tr>
      <w:tr w:rsidR="00F435C7" w:rsidTr="00F435C7">
        <w:trPr>
          <w:cantSplit/>
          <w:trHeight w:val="255"/>
        </w:trPr>
        <w:tc>
          <w:tcPr>
            <w:tcW w:w="2700" w:type="dxa"/>
            <w:gridSpan w:val="2"/>
            <w:vMerge/>
            <w:vAlign w:val="center"/>
          </w:tcPr>
          <w:p w:rsidR="00F435C7" w:rsidRDefault="00F435C7">
            <w:pPr>
              <w:pStyle w:val="Heading3"/>
              <w:rPr>
                <w:sz w:val="14"/>
                <w:szCs w:val="14"/>
              </w:rPr>
            </w:pPr>
          </w:p>
        </w:tc>
        <w:tc>
          <w:tcPr>
            <w:tcW w:w="2520" w:type="dxa"/>
            <w:gridSpan w:val="3"/>
            <w:vAlign w:val="center"/>
          </w:tcPr>
          <w:p w:rsidR="00F435C7" w:rsidRDefault="00F435C7" w:rsidP="006B0B62">
            <w:pPr>
              <w:pStyle w:val="Heading5"/>
            </w:pPr>
            <w:r>
              <w:t>Minimum Size</w:t>
            </w:r>
          </w:p>
        </w:tc>
        <w:tc>
          <w:tcPr>
            <w:tcW w:w="6300" w:type="dxa"/>
            <w:gridSpan w:val="3"/>
            <w:vAlign w:val="center"/>
          </w:tcPr>
          <w:p w:rsidR="00F435C7" w:rsidRDefault="00F435C7">
            <w:pPr>
              <w:jc w:val="center"/>
              <w:rPr>
                <w:b/>
                <w:bCs/>
                <w:sz w:val="14"/>
                <w:szCs w:val="14"/>
              </w:rPr>
            </w:pPr>
            <w:r>
              <w:rPr>
                <w:b/>
                <w:bCs/>
                <w:sz w:val="14"/>
                <w:szCs w:val="14"/>
              </w:rPr>
              <w:t xml:space="preserve">Bag Limits (per person) </w:t>
            </w:r>
            <w:r w:rsidRPr="00127E88">
              <w:rPr>
                <w:bCs/>
                <w:sz w:val="14"/>
                <w:szCs w:val="14"/>
              </w:rPr>
              <w:t>No Shellfish License Required for these quantities and less</w:t>
            </w:r>
          </w:p>
        </w:tc>
      </w:tr>
      <w:tr w:rsidR="00F435C7" w:rsidTr="00F435C7">
        <w:trPr>
          <w:cantSplit/>
          <w:trHeight w:val="276"/>
        </w:trPr>
        <w:tc>
          <w:tcPr>
            <w:tcW w:w="2700" w:type="dxa"/>
            <w:gridSpan w:val="2"/>
            <w:vAlign w:val="center"/>
          </w:tcPr>
          <w:p w:rsidR="00F435C7" w:rsidRDefault="00F435C7" w:rsidP="006B7C84">
            <w:pPr>
              <w:pStyle w:val="Heading3"/>
              <w:jc w:val="left"/>
              <w:rPr>
                <w:b w:val="0"/>
                <w:bCs w:val="0"/>
                <w:sz w:val="14"/>
                <w:szCs w:val="14"/>
              </w:rPr>
            </w:pPr>
            <w:r>
              <w:rPr>
                <w:b w:val="0"/>
                <w:bCs w:val="0"/>
                <w:sz w:val="14"/>
                <w:szCs w:val="14"/>
              </w:rPr>
              <w:t>BLUE CRAB (M)</w:t>
            </w:r>
          </w:p>
        </w:tc>
        <w:tc>
          <w:tcPr>
            <w:tcW w:w="2520" w:type="dxa"/>
            <w:gridSpan w:val="3"/>
            <w:vAlign w:val="center"/>
          </w:tcPr>
          <w:p w:rsidR="00F435C7" w:rsidRDefault="00F435C7" w:rsidP="009B4D37">
            <w:pPr>
              <w:jc w:val="center"/>
              <w:rPr>
                <w:sz w:val="14"/>
                <w:szCs w:val="14"/>
              </w:rPr>
            </w:pPr>
            <w:r>
              <w:rPr>
                <w:sz w:val="14"/>
                <w:szCs w:val="14"/>
              </w:rPr>
              <w:t>5” Carapace Width (minimum) (F)</w:t>
            </w:r>
          </w:p>
          <w:p w:rsidR="00F435C7" w:rsidRDefault="00F435C7" w:rsidP="009B4D37">
            <w:pPr>
              <w:jc w:val="center"/>
              <w:rPr>
                <w:sz w:val="14"/>
                <w:szCs w:val="14"/>
              </w:rPr>
            </w:pPr>
          </w:p>
        </w:tc>
        <w:tc>
          <w:tcPr>
            <w:tcW w:w="6300" w:type="dxa"/>
            <w:gridSpan w:val="3"/>
            <w:vAlign w:val="center"/>
          </w:tcPr>
          <w:p w:rsidR="00F435C7" w:rsidRDefault="00F435C7">
            <w:pPr>
              <w:rPr>
                <w:sz w:val="14"/>
                <w:szCs w:val="14"/>
              </w:rPr>
            </w:pPr>
            <w:r>
              <w:rPr>
                <w:sz w:val="14"/>
                <w:szCs w:val="14"/>
              </w:rPr>
              <w:t>50 crabs/day not to exceed 100 crabs/vessel/day</w:t>
            </w:r>
          </w:p>
        </w:tc>
      </w:tr>
      <w:tr w:rsidR="00F435C7" w:rsidTr="00F435C7">
        <w:trPr>
          <w:trHeight w:val="276"/>
        </w:trPr>
        <w:tc>
          <w:tcPr>
            <w:tcW w:w="2700" w:type="dxa"/>
            <w:gridSpan w:val="2"/>
            <w:vAlign w:val="center"/>
          </w:tcPr>
          <w:p w:rsidR="00F435C7" w:rsidRDefault="00F435C7">
            <w:pPr>
              <w:rPr>
                <w:sz w:val="14"/>
                <w:szCs w:val="14"/>
              </w:rPr>
            </w:pPr>
            <w:r>
              <w:rPr>
                <w:sz w:val="14"/>
                <w:szCs w:val="14"/>
              </w:rPr>
              <w:t>HARD CLAM</w:t>
            </w:r>
          </w:p>
        </w:tc>
        <w:tc>
          <w:tcPr>
            <w:tcW w:w="2520" w:type="dxa"/>
            <w:gridSpan w:val="3"/>
            <w:vAlign w:val="center"/>
          </w:tcPr>
          <w:p w:rsidR="00F435C7" w:rsidRDefault="00F435C7">
            <w:pPr>
              <w:jc w:val="center"/>
              <w:rPr>
                <w:sz w:val="14"/>
                <w:szCs w:val="14"/>
              </w:rPr>
            </w:pPr>
            <w:r>
              <w:rPr>
                <w:sz w:val="14"/>
                <w:szCs w:val="14"/>
              </w:rPr>
              <w:t>1 “ Thick</w:t>
            </w:r>
          </w:p>
        </w:tc>
        <w:tc>
          <w:tcPr>
            <w:tcW w:w="6300" w:type="dxa"/>
            <w:gridSpan w:val="3"/>
            <w:vAlign w:val="center"/>
          </w:tcPr>
          <w:p w:rsidR="00F435C7" w:rsidRDefault="00F435C7">
            <w:pPr>
              <w:rPr>
                <w:sz w:val="14"/>
                <w:szCs w:val="14"/>
              </w:rPr>
            </w:pPr>
            <w:r>
              <w:rPr>
                <w:sz w:val="14"/>
                <w:szCs w:val="14"/>
              </w:rPr>
              <w:t>100 clams/day not to exceed 200 clams/vessel/day</w:t>
            </w:r>
          </w:p>
        </w:tc>
      </w:tr>
      <w:tr w:rsidR="00F435C7" w:rsidTr="00F435C7">
        <w:trPr>
          <w:trHeight w:val="277"/>
        </w:trPr>
        <w:tc>
          <w:tcPr>
            <w:tcW w:w="2700" w:type="dxa"/>
            <w:gridSpan w:val="2"/>
            <w:vAlign w:val="center"/>
          </w:tcPr>
          <w:p w:rsidR="00F435C7" w:rsidRDefault="00F435C7" w:rsidP="006B7C84">
            <w:pPr>
              <w:rPr>
                <w:sz w:val="14"/>
                <w:szCs w:val="14"/>
              </w:rPr>
            </w:pPr>
            <w:r>
              <w:rPr>
                <w:sz w:val="14"/>
                <w:szCs w:val="14"/>
              </w:rPr>
              <w:t>OYSTER (N)</w:t>
            </w:r>
          </w:p>
        </w:tc>
        <w:tc>
          <w:tcPr>
            <w:tcW w:w="2520" w:type="dxa"/>
            <w:gridSpan w:val="3"/>
            <w:vAlign w:val="center"/>
          </w:tcPr>
          <w:p w:rsidR="00F435C7" w:rsidRDefault="00F435C7">
            <w:pPr>
              <w:jc w:val="center"/>
              <w:rPr>
                <w:sz w:val="14"/>
                <w:szCs w:val="14"/>
              </w:rPr>
            </w:pPr>
            <w:r>
              <w:rPr>
                <w:sz w:val="14"/>
                <w:szCs w:val="14"/>
              </w:rPr>
              <w:t>3” Shell Length</w:t>
            </w:r>
          </w:p>
        </w:tc>
        <w:tc>
          <w:tcPr>
            <w:tcW w:w="6300" w:type="dxa"/>
            <w:gridSpan w:val="3"/>
            <w:vAlign w:val="center"/>
          </w:tcPr>
          <w:p w:rsidR="00F435C7" w:rsidRDefault="00F435C7">
            <w:pPr>
              <w:rPr>
                <w:sz w:val="14"/>
                <w:szCs w:val="14"/>
              </w:rPr>
            </w:pPr>
            <w:r>
              <w:rPr>
                <w:sz w:val="14"/>
                <w:szCs w:val="14"/>
              </w:rPr>
              <w:t>1 bushel/day not to exceed 2 bushels/vessel/day</w:t>
            </w:r>
          </w:p>
        </w:tc>
      </w:tr>
      <w:tr w:rsidR="00F435C7" w:rsidTr="00F435C7">
        <w:trPr>
          <w:trHeight w:val="276"/>
        </w:trPr>
        <w:tc>
          <w:tcPr>
            <w:tcW w:w="2700" w:type="dxa"/>
            <w:gridSpan w:val="2"/>
            <w:vAlign w:val="center"/>
          </w:tcPr>
          <w:p w:rsidR="00F435C7" w:rsidRDefault="00F435C7" w:rsidP="006B7C84">
            <w:pPr>
              <w:rPr>
                <w:sz w:val="14"/>
                <w:szCs w:val="14"/>
              </w:rPr>
            </w:pPr>
            <w:r>
              <w:rPr>
                <w:sz w:val="14"/>
                <w:szCs w:val="14"/>
              </w:rPr>
              <w:t>BAY SCALLOP (N)</w:t>
            </w:r>
          </w:p>
        </w:tc>
        <w:tc>
          <w:tcPr>
            <w:tcW w:w="2520" w:type="dxa"/>
            <w:gridSpan w:val="3"/>
            <w:vAlign w:val="center"/>
          </w:tcPr>
          <w:p w:rsidR="00F435C7" w:rsidRDefault="00F435C7">
            <w:pPr>
              <w:jc w:val="center"/>
              <w:rPr>
                <w:sz w:val="14"/>
                <w:szCs w:val="14"/>
              </w:rPr>
            </w:pPr>
            <w:r>
              <w:rPr>
                <w:sz w:val="14"/>
                <w:szCs w:val="14"/>
              </w:rPr>
              <w:t>None</w:t>
            </w:r>
          </w:p>
        </w:tc>
        <w:tc>
          <w:tcPr>
            <w:tcW w:w="6300" w:type="dxa"/>
            <w:gridSpan w:val="3"/>
            <w:vAlign w:val="center"/>
          </w:tcPr>
          <w:p w:rsidR="00F435C7" w:rsidRDefault="000874CE" w:rsidP="000874CE">
            <w:pPr>
              <w:pStyle w:val="Heading2"/>
              <w:rPr>
                <w:b w:val="0"/>
                <w:bCs w:val="0"/>
              </w:rPr>
            </w:pPr>
            <w:r w:rsidRPr="005654B3">
              <w:rPr>
                <w:b w:val="0"/>
                <w:bCs w:val="0"/>
              </w:rPr>
              <w:t>½ bushel</w:t>
            </w:r>
            <w:r w:rsidR="00F435C7" w:rsidRPr="005654B3">
              <w:rPr>
                <w:b w:val="0"/>
                <w:bCs w:val="0"/>
              </w:rPr>
              <w:t>/day</w:t>
            </w:r>
            <w:r w:rsidR="00F435C7" w:rsidRPr="00E85C91">
              <w:rPr>
                <w:b w:val="0"/>
                <w:bCs w:val="0"/>
              </w:rPr>
              <w:t>,</w:t>
            </w:r>
            <w:r w:rsidR="00F435C7">
              <w:rPr>
                <w:b w:val="0"/>
                <w:bCs w:val="0"/>
              </w:rPr>
              <w:t xml:space="preserve"> not to exceed one bushel per vessel</w:t>
            </w:r>
          </w:p>
        </w:tc>
      </w:tr>
      <w:tr w:rsidR="00F435C7" w:rsidTr="00F435C7">
        <w:trPr>
          <w:trHeight w:val="277"/>
        </w:trPr>
        <w:tc>
          <w:tcPr>
            <w:tcW w:w="2700" w:type="dxa"/>
            <w:gridSpan w:val="2"/>
            <w:vAlign w:val="center"/>
          </w:tcPr>
          <w:p w:rsidR="00F435C7" w:rsidRDefault="00F435C7">
            <w:pPr>
              <w:rPr>
                <w:sz w:val="14"/>
                <w:szCs w:val="14"/>
              </w:rPr>
            </w:pPr>
            <w:r>
              <w:rPr>
                <w:sz w:val="14"/>
                <w:szCs w:val="14"/>
              </w:rPr>
              <w:t>CONCHS and WHELKS</w:t>
            </w:r>
          </w:p>
        </w:tc>
        <w:tc>
          <w:tcPr>
            <w:tcW w:w="2520" w:type="dxa"/>
            <w:gridSpan w:val="3"/>
            <w:vAlign w:val="center"/>
          </w:tcPr>
          <w:p w:rsidR="00F435C7" w:rsidRDefault="00F435C7">
            <w:pPr>
              <w:jc w:val="center"/>
              <w:rPr>
                <w:sz w:val="14"/>
                <w:szCs w:val="14"/>
              </w:rPr>
            </w:pPr>
            <w:r>
              <w:rPr>
                <w:sz w:val="14"/>
                <w:szCs w:val="14"/>
              </w:rPr>
              <w:t>None</w:t>
            </w:r>
          </w:p>
        </w:tc>
        <w:tc>
          <w:tcPr>
            <w:tcW w:w="6300" w:type="dxa"/>
            <w:gridSpan w:val="3"/>
            <w:vAlign w:val="center"/>
          </w:tcPr>
          <w:p w:rsidR="00F435C7" w:rsidRDefault="00F435C7">
            <w:pPr>
              <w:rPr>
                <w:sz w:val="14"/>
                <w:szCs w:val="14"/>
              </w:rPr>
            </w:pPr>
            <w:r>
              <w:rPr>
                <w:sz w:val="14"/>
                <w:szCs w:val="14"/>
              </w:rPr>
              <w:t>10/day not to exceed 20/vessel/day</w:t>
            </w:r>
          </w:p>
        </w:tc>
      </w:tr>
      <w:tr w:rsidR="00F435C7" w:rsidTr="00F435C7">
        <w:trPr>
          <w:cantSplit/>
          <w:trHeight w:val="278"/>
        </w:trPr>
        <w:tc>
          <w:tcPr>
            <w:tcW w:w="2700" w:type="dxa"/>
            <w:gridSpan w:val="2"/>
            <w:vAlign w:val="center"/>
          </w:tcPr>
          <w:p w:rsidR="00F435C7" w:rsidRDefault="00F435C7">
            <w:pPr>
              <w:rPr>
                <w:sz w:val="14"/>
                <w:szCs w:val="14"/>
              </w:rPr>
            </w:pPr>
            <w:r>
              <w:rPr>
                <w:sz w:val="14"/>
                <w:szCs w:val="14"/>
              </w:rPr>
              <w:t>MUSSELS</w:t>
            </w:r>
          </w:p>
        </w:tc>
        <w:tc>
          <w:tcPr>
            <w:tcW w:w="2520" w:type="dxa"/>
            <w:gridSpan w:val="3"/>
            <w:vAlign w:val="center"/>
          </w:tcPr>
          <w:p w:rsidR="00F435C7" w:rsidRDefault="00F435C7">
            <w:pPr>
              <w:jc w:val="center"/>
              <w:rPr>
                <w:sz w:val="14"/>
                <w:szCs w:val="14"/>
              </w:rPr>
            </w:pPr>
            <w:r>
              <w:rPr>
                <w:sz w:val="14"/>
                <w:szCs w:val="14"/>
              </w:rPr>
              <w:t>None</w:t>
            </w:r>
          </w:p>
        </w:tc>
        <w:tc>
          <w:tcPr>
            <w:tcW w:w="6300" w:type="dxa"/>
            <w:gridSpan w:val="3"/>
            <w:vAlign w:val="center"/>
          </w:tcPr>
          <w:p w:rsidR="00F435C7" w:rsidRDefault="00F435C7">
            <w:pPr>
              <w:rPr>
                <w:sz w:val="14"/>
                <w:szCs w:val="14"/>
              </w:rPr>
            </w:pPr>
            <w:r>
              <w:rPr>
                <w:sz w:val="14"/>
                <w:szCs w:val="14"/>
              </w:rPr>
              <w:t>100/day not to exceed 200/vessel/day</w:t>
            </w:r>
          </w:p>
        </w:tc>
      </w:tr>
      <w:tr w:rsidR="00F435C7" w:rsidTr="00F435C7">
        <w:trPr>
          <w:cantSplit/>
          <w:trHeight w:val="224"/>
        </w:trPr>
        <w:tc>
          <w:tcPr>
            <w:tcW w:w="900" w:type="dxa"/>
            <w:vMerge w:val="restart"/>
            <w:vAlign w:val="center"/>
          </w:tcPr>
          <w:p w:rsidR="00F435C7" w:rsidRDefault="00F435C7">
            <w:pPr>
              <w:spacing w:line="360" w:lineRule="auto"/>
              <w:rPr>
                <w:sz w:val="14"/>
                <w:szCs w:val="14"/>
              </w:rPr>
            </w:pPr>
            <w:r>
              <w:rPr>
                <w:sz w:val="14"/>
                <w:szCs w:val="14"/>
              </w:rPr>
              <w:t>SHRIMP</w:t>
            </w:r>
          </w:p>
        </w:tc>
        <w:tc>
          <w:tcPr>
            <w:tcW w:w="1800" w:type="dxa"/>
            <w:vAlign w:val="center"/>
          </w:tcPr>
          <w:p w:rsidR="00F435C7" w:rsidRDefault="00F435C7" w:rsidP="00625C9A">
            <w:pPr>
              <w:pStyle w:val="Heading2"/>
            </w:pPr>
            <w:r>
              <w:t>Closed Shrimping Area</w:t>
            </w:r>
          </w:p>
        </w:tc>
        <w:tc>
          <w:tcPr>
            <w:tcW w:w="2520" w:type="dxa"/>
            <w:gridSpan w:val="3"/>
            <w:vAlign w:val="center"/>
          </w:tcPr>
          <w:p w:rsidR="00F435C7" w:rsidRDefault="00F435C7">
            <w:pPr>
              <w:jc w:val="center"/>
              <w:rPr>
                <w:sz w:val="14"/>
                <w:szCs w:val="14"/>
              </w:rPr>
            </w:pPr>
            <w:r>
              <w:rPr>
                <w:sz w:val="14"/>
                <w:szCs w:val="14"/>
              </w:rPr>
              <w:t>None</w:t>
            </w:r>
          </w:p>
        </w:tc>
        <w:tc>
          <w:tcPr>
            <w:tcW w:w="6300" w:type="dxa"/>
            <w:gridSpan w:val="3"/>
            <w:vAlign w:val="center"/>
          </w:tcPr>
          <w:p w:rsidR="00F435C7" w:rsidRPr="008430B7" w:rsidRDefault="00F435C7" w:rsidP="00E11E2B">
            <w:pPr>
              <w:rPr>
                <w:sz w:val="14"/>
                <w:szCs w:val="14"/>
                <w:highlight w:val="yellow"/>
              </w:rPr>
            </w:pPr>
            <w:r>
              <w:rPr>
                <w:sz w:val="14"/>
                <w:szCs w:val="14"/>
              </w:rPr>
              <w:t xml:space="preserve">4 </w:t>
            </w:r>
            <w:r w:rsidRPr="005E5C07">
              <w:rPr>
                <w:sz w:val="14"/>
                <w:szCs w:val="14"/>
              </w:rPr>
              <w:t xml:space="preserve">quarts </w:t>
            </w:r>
            <w:r>
              <w:rPr>
                <w:sz w:val="14"/>
                <w:szCs w:val="14"/>
              </w:rPr>
              <w:t xml:space="preserve">(heads on) or 2 ½ quarts (heads off) </w:t>
            </w:r>
            <w:r w:rsidRPr="005E5C07">
              <w:rPr>
                <w:sz w:val="14"/>
                <w:szCs w:val="14"/>
              </w:rPr>
              <w:t>of shrimp</w:t>
            </w:r>
            <w:r>
              <w:rPr>
                <w:sz w:val="14"/>
                <w:szCs w:val="14"/>
              </w:rPr>
              <w:t xml:space="preserve"> per person per day</w:t>
            </w:r>
            <w:r w:rsidRPr="005E5C07">
              <w:rPr>
                <w:sz w:val="14"/>
                <w:szCs w:val="14"/>
              </w:rPr>
              <w:t xml:space="preserve"> </w:t>
            </w:r>
            <w:r w:rsidRPr="005E5C07">
              <w:rPr>
                <w:b/>
                <w:bCs/>
                <w:sz w:val="14"/>
                <w:szCs w:val="14"/>
              </w:rPr>
              <w:t>(Cast Net Only)</w:t>
            </w:r>
          </w:p>
        </w:tc>
      </w:tr>
      <w:tr w:rsidR="00F435C7" w:rsidTr="00F435C7">
        <w:trPr>
          <w:cantSplit/>
          <w:trHeight w:val="260"/>
        </w:trPr>
        <w:tc>
          <w:tcPr>
            <w:tcW w:w="900" w:type="dxa"/>
            <w:vMerge/>
            <w:vAlign w:val="center"/>
          </w:tcPr>
          <w:p w:rsidR="00F435C7" w:rsidRDefault="00F435C7">
            <w:pPr>
              <w:spacing w:line="360" w:lineRule="auto"/>
              <w:rPr>
                <w:sz w:val="14"/>
                <w:szCs w:val="14"/>
              </w:rPr>
            </w:pPr>
          </w:p>
        </w:tc>
        <w:tc>
          <w:tcPr>
            <w:tcW w:w="1800" w:type="dxa"/>
            <w:vAlign w:val="center"/>
          </w:tcPr>
          <w:p w:rsidR="00F435C7" w:rsidRPr="00A770B0" w:rsidRDefault="00F435C7" w:rsidP="00625C9A">
            <w:pPr>
              <w:rPr>
                <w:b/>
                <w:sz w:val="14"/>
                <w:szCs w:val="14"/>
              </w:rPr>
            </w:pPr>
            <w:r w:rsidRPr="00A770B0">
              <w:rPr>
                <w:b/>
                <w:sz w:val="14"/>
                <w:szCs w:val="14"/>
              </w:rPr>
              <w:t>Open Shrimping Area</w:t>
            </w:r>
          </w:p>
        </w:tc>
        <w:tc>
          <w:tcPr>
            <w:tcW w:w="2520" w:type="dxa"/>
            <w:gridSpan w:val="3"/>
            <w:vAlign w:val="center"/>
          </w:tcPr>
          <w:p w:rsidR="00F435C7" w:rsidRDefault="00F435C7">
            <w:pPr>
              <w:jc w:val="center"/>
              <w:rPr>
                <w:sz w:val="14"/>
                <w:szCs w:val="14"/>
              </w:rPr>
            </w:pPr>
            <w:r>
              <w:rPr>
                <w:sz w:val="14"/>
                <w:szCs w:val="14"/>
              </w:rPr>
              <w:t>None</w:t>
            </w:r>
          </w:p>
        </w:tc>
        <w:tc>
          <w:tcPr>
            <w:tcW w:w="6300" w:type="dxa"/>
            <w:gridSpan w:val="3"/>
            <w:vAlign w:val="center"/>
          </w:tcPr>
          <w:p w:rsidR="00F435C7" w:rsidRDefault="00F435C7" w:rsidP="003715DB">
            <w:pPr>
              <w:pStyle w:val="Heading2"/>
            </w:pPr>
            <w:r>
              <w:t>48 quarts (heads on) or 30 quarts (heads off) of shrimp per person per day or if vessel is used, per vessel per day (RCGL max. limit of 2 /vessel)</w:t>
            </w:r>
          </w:p>
        </w:tc>
      </w:tr>
    </w:tbl>
    <w:p w:rsidR="00AE3993" w:rsidRDefault="00835C39">
      <w:r>
        <w:t>SYMBOLS TO LOOK FOR</w:t>
      </w:r>
    </w:p>
    <w:p w:rsidR="00BB3927" w:rsidRPr="00256EDF" w:rsidRDefault="00835C39" w:rsidP="00EF0437">
      <w:pPr>
        <w:pStyle w:val="BodyText2"/>
        <w:numPr>
          <w:ilvl w:val="0"/>
          <w:numId w:val="21"/>
        </w:numPr>
        <w:ind w:left="720" w:hanging="720"/>
        <w:rPr>
          <w:sz w:val="14"/>
          <w:szCs w:val="14"/>
        </w:rPr>
      </w:pPr>
      <w:r>
        <w:rPr>
          <w:sz w:val="14"/>
          <w:szCs w:val="14"/>
        </w:rPr>
        <w:t>Albemarle Sound Management Area: contact DMF for seasons, areas or other limits</w:t>
      </w:r>
      <w:r w:rsidRPr="00256EDF">
        <w:rPr>
          <w:sz w:val="14"/>
          <w:szCs w:val="14"/>
        </w:rPr>
        <w:t xml:space="preserve">; Atlantic Ocean year-round: </w:t>
      </w:r>
      <w:r w:rsidR="00202DDB">
        <w:rPr>
          <w:sz w:val="14"/>
          <w:szCs w:val="14"/>
        </w:rPr>
        <w:t xml:space="preserve">1 </w:t>
      </w:r>
      <w:r w:rsidRPr="00256EDF">
        <w:rPr>
          <w:sz w:val="14"/>
          <w:szCs w:val="14"/>
        </w:rPr>
        <w:t xml:space="preserve">per person per day at 28” TL minimum; Other </w:t>
      </w:r>
      <w:r w:rsidR="00B95B9E" w:rsidRPr="00256EDF">
        <w:rPr>
          <w:sz w:val="14"/>
          <w:szCs w:val="14"/>
        </w:rPr>
        <w:t>C</w:t>
      </w:r>
      <w:r w:rsidRPr="00256EDF">
        <w:rPr>
          <w:sz w:val="14"/>
          <w:szCs w:val="14"/>
        </w:rPr>
        <w:t xml:space="preserve">oastal </w:t>
      </w:r>
      <w:r w:rsidR="00870A98" w:rsidRPr="00256EDF">
        <w:rPr>
          <w:sz w:val="14"/>
          <w:szCs w:val="14"/>
        </w:rPr>
        <w:t xml:space="preserve">             </w:t>
      </w:r>
      <w:r w:rsidR="007005AC" w:rsidRPr="00256EDF">
        <w:rPr>
          <w:sz w:val="14"/>
          <w:szCs w:val="14"/>
        </w:rPr>
        <w:t xml:space="preserve">                         </w:t>
      </w:r>
      <w:r w:rsidR="00EF0437" w:rsidRPr="00256EDF">
        <w:rPr>
          <w:sz w:val="14"/>
          <w:szCs w:val="14"/>
        </w:rPr>
        <w:t xml:space="preserve">                      </w:t>
      </w:r>
      <w:r w:rsidR="00B95B9E" w:rsidRPr="00256EDF">
        <w:rPr>
          <w:sz w:val="14"/>
          <w:szCs w:val="14"/>
        </w:rPr>
        <w:t>F</w:t>
      </w:r>
      <w:r w:rsidR="002A3D13" w:rsidRPr="00256EDF">
        <w:rPr>
          <w:sz w:val="14"/>
          <w:szCs w:val="14"/>
        </w:rPr>
        <w:t xml:space="preserve">ishing </w:t>
      </w:r>
      <w:r w:rsidR="00B95B9E" w:rsidRPr="00256EDF">
        <w:rPr>
          <w:sz w:val="14"/>
          <w:szCs w:val="14"/>
        </w:rPr>
        <w:t>W</w:t>
      </w:r>
      <w:r w:rsidR="002A3D13" w:rsidRPr="00256EDF">
        <w:rPr>
          <w:sz w:val="14"/>
          <w:szCs w:val="14"/>
        </w:rPr>
        <w:t>aters;</w:t>
      </w:r>
      <w:r w:rsidRPr="00256EDF">
        <w:rPr>
          <w:sz w:val="14"/>
          <w:szCs w:val="14"/>
        </w:rPr>
        <w:t xml:space="preserve"> 2 per person per day at 18” TL minimum</w:t>
      </w:r>
      <w:r w:rsidR="00B95B9E" w:rsidRPr="00256EDF">
        <w:rPr>
          <w:sz w:val="14"/>
          <w:szCs w:val="14"/>
        </w:rPr>
        <w:t xml:space="preserve"> except</w:t>
      </w:r>
      <w:r w:rsidRPr="00256EDF">
        <w:rPr>
          <w:sz w:val="14"/>
          <w:szCs w:val="14"/>
        </w:rPr>
        <w:t xml:space="preserve"> unlawful to possess between 22” – 27” TL</w:t>
      </w:r>
      <w:r w:rsidR="00B95B9E" w:rsidRPr="00256EDF">
        <w:rPr>
          <w:sz w:val="14"/>
          <w:szCs w:val="14"/>
        </w:rPr>
        <w:t xml:space="preserve"> in Joint Fishing Waters. </w:t>
      </w:r>
      <w:r w:rsidR="00BB3927" w:rsidRPr="00256EDF">
        <w:rPr>
          <w:sz w:val="14"/>
          <w:szCs w:val="14"/>
        </w:rPr>
        <w:t>This Includes hybrid bass.</w:t>
      </w:r>
      <w:r w:rsidR="00876F93" w:rsidRPr="00256EDF">
        <w:rPr>
          <w:sz w:val="14"/>
          <w:szCs w:val="14"/>
        </w:rPr>
        <w:t xml:space="preserve"> </w:t>
      </w:r>
      <w:r w:rsidR="007005AC" w:rsidRPr="00256EDF">
        <w:rPr>
          <w:sz w:val="14"/>
          <w:szCs w:val="14"/>
        </w:rPr>
        <w:t xml:space="preserve">                                                                   </w:t>
      </w:r>
      <w:r w:rsidR="005369B6" w:rsidRPr="00256EDF">
        <w:rPr>
          <w:sz w:val="14"/>
          <w:szCs w:val="14"/>
        </w:rPr>
        <w:t xml:space="preserve"> </w:t>
      </w:r>
      <w:r w:rsidR="00BB3927" w:rsidRPr="00256EDF">
        <w:rPr>
          <w:sz w:val="14"/>
          <w:szCs w:val="14"/>
        </w:rPr>
        <w:t xml:space="preserve">Season: October through April, statewide by </w:t>
      </w:r>
      <w:r w:rsidR="005346F7" w:rsidRPr="00256EDF">
        <w:rPr>
          <w:sz w:val="14"/>
          <w:szCs w:val="14"/>
        </w:rPr>
        <w:t>Proclamation</w:t>
      </w:r>
      <w:r w:rsidR="00BB3927" w:rsidRPr="00256EDF">
        <w:rPr>
          <w:sz w:val="14"/>
          <w:szCs w:val="14"/>
        </w:rPr>
        <w:t xml:space="preserve">. </w:t>
      </w:r>
      <w:r w:rsidRPr="00256EDF">
        <w:rPr>
          <w:sz w:val="14"/>
          <w:szCs w:val="14"/>
        </w:rPr>
        <w:t>Moratorium in Cape Fear River sy</w:t>
      </w:r>
      <w:r w:rsidR="00BB3927" w:rsidRPr="00256EDF">
        <w:rPr>
          <w:sz w:val="14"/>
          <w:szCs w:val="14"/>
        </w:rPr>
        <w:t>stem.</w:t>
      </w:r>
    </w:p>
    <w:p w:rsidR="00BB3927" w:rsidRDefault="007005AC" w:rsidP="00BB3927">
      <w:pPr>
        <w:pStyle w:val="BodyText2"/>
        <w:numPr>
          <w:ilvl w:val="0"/>
          <w:numId w:val="21"/>
        </w:numPr>
        <w:rPr>
          <w:sz w:val="14"/>
          <w:szCs w:val="14"/>
        </w:rPr>
      </w:pPr>
      <w:r>
        <w:rPr>
          <w:sz w:val="14"/>
          <w:szCs w:val="14"/>
        </w:rPr>
        <w:t xml:space="preserve">          </w:t>
      </w:r>
      <w:r w:rsidR="00BB3927">
        <w:rPr>
          <w:sz w:val="14"/>
          <w:szCs w:val="14"/>
        </w:rPr>
        <w:t>Limit of 10/person/day or 60/trip, whichever is less. On headboats, limit is 10/person/day. No sale of recreational bag limit on vessels operating as charter or headboats.</w:t>
      </w:r>
    </w:p>
    <w:p w:rsidR="00AE3993" w:rsidRDefault="007005AC" w:rsidP="00BB3927">
      <w:pPr>
        <w:pStyle w:val="BodyText2"/>
        <w:numPr>
          <w:ilvl w:val="0"/>
          <w:numId w:val="21"/>
        </w:numPr>
        <w:rPr>
          <w:sz w:val="14"/>
          <w:szCs w:val="14"/>
        </w:rPr>
      </w:pPr>
      <w:r>
        <w:rPr>
          <w:sz w:val="14"/>
          <w:szCs w:val="14"/>
        </w:rPr>
        <w:t xml:space="preserve">          </w:t>
      </w:r>
      <w:r w:rsidR="00835C39">
        <w:rPr>
          <w:sz w:val="14"/>
          <w:szCs w:val="14"/>
        </w:rPr>
        <w:t>Unlawful to possess red drum greater than 27 inches total length.</w:t>
      </w:r>
      <w:r w:rsidR="00876F93">
        <w:rPr>
          <w:sz w:val="14"/>
          <w:szCs w:val="14"/>
        </w:rPr>
        <w:t xml:space="preserve"> </w:t>
      </w:r>
      <w:r w:rsidR="00835C39">
        <w:rPr>
          <w:sz w:val="14"/>
          <w:szCs w:val="14"/>
        </w:rPr>
        <w:t>Unlawful to gig, spear, or gaff red drum.</w:t>
      </w:r>
      <w:r w:rsidR="0093347F" w:rsidRPr="00B81F5E">
        <w:rPr>
          <w:sz w:val="14"/>
          <w:szCs w:val="14"/>
        </w:rPr>
        <w:t xml:space="preserve">One </w:t>
      </w:r>
      <w:r w:rsidR="0093347F" w:rsidRPr="00B81F5E">
        <w:rPr>
          <w:b/>
          <w:sz w:val="14"/>
          <w:szCs w:val="14"/>
        </w:rPr>
        <w:t>black drum</w:t>
      </w:r>
      <w:r w:rsidR="0093347F" w:rsidRPr="00B81F5E">
        <w:rPr>
          <w:sz w:val="14"/>
          <w:szCs w:val="14"/>
        </w:rPr>
        <w:t xml:space="preserve"> per person per day over 25” TL is allowed</w:t>
      </w:r>
      <w:r w:rsidR="0093347F">
        <w:rPr>
          <w:sz w:val="14"/>
          <w:szCs w:val="14"/>
        </w:rPr>
        <w:t xml:space="preserve">. </w:t>
      </w:r>
    </w:p>
    <w:p w:rsidR="00B94E66" w:rsidRDefault="00835C39" w:rsidP="00F803F6">
      <w:pPr>
        <w:ind w:left="720" w:hanging="720"/>
        <w:rPr>
          <w:b/>
          <w:sz w:val="14"/>
          <w:szCs w:val="14"/>
        </w:rPr>
      </w:pPr>
      <w:r w:rsidRPr="0020543E">
        <w:rPr>
          <w:sz w:val="14"/>
          <w:szCs w:val="14"/>
        </w:rPr>
        <w:t>(D)</w:t>
      </w:r>
      <w:r w:rsidRPr="0020543E">
        <w:rPr>
          <w:sz w:val="14"/>
          <w:szCs w:val="14"/>
        </w:rPr>
        <w:tab/>
      </w:r>
      <w:r w:rsidR="007B505D" w:rsidRPr="00FC42FE">
        <w:rPr>
          <w:b/>
          <w:sz w:val="14"/>
          <w:szCs w:val="14"/>
        </w:rPr>
        <w:t>B</w:t>
      </w:r>
      <w:r w:rsidR="00E142D7" w:rsidRPr="00FC42FE">
        <w:rPr>
          <w:b/>
          <w:sz w:val="14"/>
          <w:szCs w:val="14"/>
        </w:rPr>
        <w:t xml:space="preserve">lack sea bass NORTH of </w:t>
      </w:r>
      <w:r w:rsidR="00B662DE" w:rsidRPr="00FC42FE">
        <w:rPr>
          <w:b/>
          <w:sz w:val="14"/>
          <w:szCs w:val="14"/>
        </w:rPr>
        <w:t xml:space="preserve">Cape </w:t>
      </w:r>
      <w:r w:rsidR="00E142D7" w:rsidRPr="00FC42FE">
        <w:rPr>
          <w:b/>
          <w:sz w:val="14"/>
          <w:szCs w:val="14"/>
        </w:rPr>
        <w:t xml:space="preserve">Hatteras, </w:t>
      </w:r>
      <w:r w:rsidR="004A2E35" w:rsidRPr="00FC42FE">
        <w:rPr>
          <w:b/>
          <w:sz w:val="14"/>
          <w:szCs w:val="14"/>
        </w:rPr>
        <w:t>open in TWO harvest seasons</w:t>
      </w:r>
      <w:r w:rsidR="001A322B" w:rsidRPr="00FC42FE">
        <w:rPr>
          <w:b/>
          <w:sz w:val="14"/>
          <w:szCs w:val="14"/>
        </w:rPr>
        <w:t xml:space="preserve">: </w:t>
      </w:r>
      <w:r w:rsidR="004A2E35" w:rsidRPr="00FC42FE">
        <w:rPr>
          <w:b/>
          <w:sz w:val="14"/>
          <w:szCs w:val="14"/>
        </w:rPr>
        <w:t xml:space="preserve">12:01 A.M. May 15 through </w:t>
      </w:r>
      <w:r w:rsidR="003D118A" w:rsidRPr="00FC42FE">
        <w:rPr>
          <w:b/>
          <w:sz w:val="14"/>
          <w:szCs w:val="14"/>
        </w:rPr>
        <w:t xml:space="preserve">midnight </w:t>
      </w:r>
      <w:r w:rsidR="004A2E35" w:rsidRPr="00FC42FE">
        <w:rPr>
          <w:b/>
          <w:sz w:val="14"/>
          <w:szCs w:val="14"/>
        </w:rPr>
        <w:t xml:space="preserve">September 21, 2016 AND 12:01 A.M. October 22 through </w:t>
      </w:r>
      <w:r w:rsidR="003D118A" w:rsidRPr="00FC42FE">
        <w:rPr>
          <w:b/>
          <w:sz w:val="14"/>
          <w:szCs w:val="14"/>
        </w:rPr>
        <w:t xml:space="preserve">midnight </w:t>
      </w:r>
      <w:r w:rsidR="004A2E35" w:rsidRPr="00FC42FE">
        <w:rPr>
          <w:b/>
          <w:sz w:val="14"/>
          <w:szCs w:val="14"/>
        </w:rPr>
        <w:t>December 31, 2016.</w:t>
      </w:r>
      <w:bookmarkStart w:id="0" w:name="_GoBack"/>
      <w:bookmarkEnd w:id="0"/>
    </w:p>
    <w:p w:rsidR="00AE3993" w:rsidRPr="003C5E6C" w:rsidRDefault="008B0FDC" w:rsidP="00F803F6">
      <w:pPr>
        <w:ind w:left="720" w:hanging="720"/>
        <w:rPr>
          <w:b/>
          <w:sz w:val="14"/>
          <w:szCs w:val="14"/>
        </w:rPr>
      </w:pPr>
      <w:r w:rsidRPr="007E229B">
        <w:rPr>
          <w:sz w:val="14"/>
          <w:szCs w:val="14"/>
        </w:rPr>
        <w:t>(</w:t>
      </w:r>
      <w:r w:rsidR="00835C39" w:rsidRPr="007E229B">
        <w:rPr>
          <w:sz w:val="14"/>
          <w:szCs w:val="14"/>
        </w:rPr>
        <w:t>E)</w:t>
      </w:r>
      <w:r w:rsidR="00835C39" w:rsidRPr="007E229B">
        <w:rPr>
          <w:sz w:val="14"/>
          <w:szCs w:val="14"/>
        </w:rPr>
        <w:tab/>
        <w:t>See prohibited species list above</w:t>
      </w:r>
      <w:r w:rsidR="00835C39">
        <w:rPr>
          <w:sz w:val="14"/>
          <w:szCs w:val="14"/>
        </w:rPr>
        <w:t>; Legal sharks include: tiger, blacktip, spinner, lemon, bull, nurse, smooth and scalloped and great hammerhead, blacknose, finetooth, bonnethead, shortfin mako, blue, thresher, porbeagle, and oceanic whitetip. One (1) Atlantic sharpnose (no minimum size) and one bonnethead (no minimum size)</w:t>
      </w:r>
      <w:r w:rsidR="003B0381">
        <w:rPr>
          <w:sz w:val="14"/>
          <w:szCs w:val="14"/>
        </w:rPr>
        <w:t xml:space="preserve"> </w:t>
      </w:r>
      <w:r w:rsidR="00835C39">
        <w:rPr>
          <w:sz w:val="14"/>
          <w:szCs w:val="14"/>
        </w:rPr>
        <w:t>per person per day may be landed in addition to allowable bag limits for other sharks.</w:t>
      </w:r>
      <w:r w:rsidR="009E4E58">
        <w:rPr>
          <w:sz w:val="14"/>
          <w:szCs w:val="14"/>
        </w:rPr>
        <w:t xml:space="preserve"> </w:t>
      </w:r>
      <w:r w:rsidR="00C92A7D">
        <w:rPr>
          <w:sz w:val="14"/>
          <w:szCs w:val="14"/>
        </w:rPr>
        <w:t xml:space="preserve"> Spiny dogfish and </w:t>
      </w:r>
      <w:proofErr w:type="spellStart"/>
      <w:r w:rsidR="00C92A7D">
        <w:rPr>
          <w:sz w:val="14"/>
          <w:szCs w:val="14"/>
        </w:rPr>
        <w:t>smoothhound</w:t>
      </w:r>
      <w:proofErr w:type="spellEnd"/>
      <w:r w:rsidR="00C92A7D">
        <w:rPr>
          <w:sz w:val="14"/>
          <w:szCs w:val="14"/>
        </w:rPr>
        <w:t xml:space="preserve"> sharks (smooth dogfish) are exempt from harvest and size restrictions</w:t>
      </w:r>
      <w:r w:rsidR="00B34AC8">
        <w:rPr>
          <w:sz w:val="14"/>
          <w:szCs w:val="14"/>
        </w:rPr>
        <w:t xml:space="preserve"> </w:t>
      </w:r>
      <w:proofErr w:type="gramStart"/>
      <w:r w:rsidR="00B34AC8" w:rsidRPr="00256EDF">
        <w:rPr>
          <w:b/>
          <w:sz w:val="14"/>
          <w:szCs w:val="14"/>
        </w:rPr>
        <w:t>See</w:t>
      </w:r>
      <w:proofErr w:type="gramEnd"/>
      <w:r w:rsidR="004A4AA3">
        <w:rPr>
          <w:b/>
          <w:sz w:val="14"/>
          <w:szCs w:val="14"/>
        </w:rPr>
        <w:t xml:space="preserve"> </w:t>
      </w:r>
      <w:r w:rsidR="00B34AC8">
        <w:rPr>
          <w:b/>
          <w:sz w:val="14"/>
          <w:szCs w:val="14"/>
        </w:rPr>
        <w:t>most recent Proclamation.</w:t>
      </w:r>
    </w:p>
    <w:p w:rsidR="00AE3993" w:rsidRDefault="00835C39">
      <w:pPr>
        <w:pStyle w:val="BodyTextIndent3"/>
      </w:pPr>
      <w:r>
        <w:t>(F)</w:t>
      </w:r>
      <w:r>
        <w:tab/>
        <w:t>Mature female crabs are exempt from minimum size.</w:t>
      </w:r>
      <w:r w:rsidR="00876F93">
        <w:t xml:space="preserve"> </w:t>
      </w:r>
    </w:p>
    <w:p w:rsidR="00AE3993" w:rsidRDefault="00835C39">
      <w:pPr>
        <w:ind w:left="720" w:hanging="720"/>
        <w:rPr>
          <w:sz w:val="14"/>
          <w:szCs w:val="14"/>
        </w:rPr>
      </w:pPr>
      <w:r>
        <w:rPr>
          <w:sz w:val="14"/>
          <w:szCs w:val="14"/>
        </w:rPr>
        <w:t>(G)</w:t>
      </w:r>
      <w:r>
        <w:rPr>
          <w:sz w:val="14"/>
          <w:szCs w:val="14"/>
        </w:rPr>
        <w:tab/>
        <w:t>In state or federal waters, federal permit required for Highly Migratory Species, excluding Atlantic bonito, little tunny (albacore), and blackfin tuna:</w:t>
      </w:r>
      <w:r w:rsidR="00876F93">
        <w:rPr>
          <w:sz w:val="14"/>
          <w:szCs w:val="14"/>
        </w:rPr>
        <w:t xml:space="preserve"> </w:t>
      </w:r>
      <w:r>
        <w:rPr>
          <w:sz w:val="14"/>
          <w:szCs w:val="14"/>
        </w:rPr>
        <w:t>978</w:t>
      </w:r>
      <w:r w:rsidR="00236DE2">
        <w:rPr>
          <w:sz w:val="14"/>
          <w:szCs w:val="14"/>
        </w:rPr>
        <w:t>-</w:t>
      </w:r>
      <w:r>
        <w:rPr>
          <w:sz w:val="14"/>
          <w:szCs w:val="14"/>
        </w:rPr>
        <w:t>281-9370. Prior to removal from vessel, all billfishes, swordfish and bluefin tuna must be reported at</w:t>
      </w:r>
      <w:r w:rsidR="00876F93">
        <w:rPr>
          <w:sz w:val="14"/>
          <w:szCs w:val="14"/>
        </w:rPr>
        <w:t xml:space="preserve"> </w:t>
      </w:r>
      <w:r>
        <w:rPr>
          <w:sz w:val="14"/>
          <w:szCs w:val="14"/>
        </w:rPr>
        <w:t>NC HMS reporting stations.</w:t>
      </w:r>
      <w:r w:rsidR="00876F93">
        <w:rPr>
          <w:sz w:val="14"/>
          <w:szCs w:val="14"/>
        </w:rPr>
        <w:t xml:space="preserve"> </w:t>
      </w:r>
      <w:r>
        <w:rPr>
          <w:sz w:val="14"/>
          <w:szCs w:val="14"/>
        </w:rPr>
        <w:t>DMF website for more details.</w:t>
      </w:r>
    </w:p>
    <w:p w:rsidR="00AE3993" w:rsidRDefault="00835C39">
      <w:pPr>
        <w:ind w:left="720" w:hanging="720"/>
        <w:rPr>
          <w:sz w:val="14"/>
          <w:szCs w:val="14"/>
        </w:rPr>
      </w:pPr>
      <w:r>
        <w:rPr>
          <w:sz w:val="14"/>
          <w:szCs w:val="14"/>
        </w:rPr>
        <w:t>(H)</w:t>
      </w:r>
      <w:r>
        <w:rPr>
          <w:sz w:val="14"/>
          <w:szCs w:val="14"/>
        </w:rPr>
        <w:tab/>
      </w:r>
      <w:r w:rsidR="00324BBD">
        <w:rPr>
          <w:sz w:val="14"/>
          <w:szCs w:val="14"/>
        </w:rPr>
        <w:t xml:space="preserve">Snapper </w:t>
      </w:r>
      <w:r w:rsidR="00F17124">
        <w:rPr>
          <w:sz w:val="14"/>
          <w:szCs w:val="14"/>
        </w:rPr>
        <w:t>grouper</w:t>
      </w:r>
      <w:r w:rsidR="00B65835" w:rsidRPr="00B65835">
        <w:rPr>
          <w:sz w:val="14"/>
          <w:szCs w:val="14"/>
        </w:rPr>
        <w:t xml:space="preserve"> complex species: </w:t>
      </w:r>
      <w:proofErr w:type="spellStart"/>
      <w:r w:rsidR="00B65835" w:rsidRPr="00B65835">
        <w:rPr>
          <w:sz w:val="14"/>
          <w:szCs w:val="14"/>
        </w:rPr>
        <w:t>whitebone</w:t>
      </w:r>
      <w:proofErr w:type="spellEnd"/>
      <w:r w:rsidR="00B65835" w:rsidRPr="00B65835">
        <w:rPr>
          <w:sz w:val="14"/>
          <w:szCs w:val="14"/>
        </w:rPr>
        <w:t xml:space="preserve"> porgy, </w:t>
      </w:r>
      <w:proofErr w:type="spellStart"/>
      <w:r w:rsidR="00B65835" w:rsidRPr="00B65835">
        <w:rPr>
          <w:sz w:val="14"/>
          <w:szCs w:val="14"/>
        </w:rPr>
        <w:t>jolthead</w:t>
      </w:r>
      <w:proofErr w:type="spellEnd"/>
      <w:r w:rsidR="00B65835" w:rsidRPr="00B65835">
        <w:rPr>
          <w:sz w:val="14"/>
          <w:szCs w:val="14"/>
        </w:rPr>
        <w:t xml:space="preserve"> porgy, knobbed porgy,  </w:t>
      </w:r>
      <w:proofErr w:type="spellStart"/>
      <w:r w:rsidR="00842B9C" w:rsidRPr="00B67B3A">
        <w:rPr>
          <w:sz w:val="14"/>
          <w:szCs w:val="14"/>
        </w:rPr>
        <w:t>saucereye</w:t>
      </w:r>
      <w:proofErr w:type="spellEnd"/>
      <w:r w:rsidR="00842B9C" w:rsidRPr="00B67B3A">
        <w:rPr>
          <w:sz w:val="14"/>
          <w:szCs w:val="14"/>
        </w:rPr>
        <w:t xml:space="preserve"> porgy</w:t>
      </w:r>
      <w:r w:rsidR="00842B9C">
        <w:rPr>
          <w:sz w:val="14"/>
          <w:szCs w:val="14"/>
        </w:rPr>
        <w:t xml:space="preserve">, </w:t>
      </w:r>
      <w:r w:rsidR="00B65835" w:rsidRPr="00A23067">
        <w:rPr>
          <w:sz w:val="14"/>
          <w:szCs w:val="14"/>
        </w:rPr>
        <w:t>gray triggerfish</w:t>
      </w:r>
      <w:r w:rsidR="00B65835" w:rsidRPr="00B65835">
        <w:rPr>
          <w:sz w:val="14"/>
          <w:szCs w:val="14"/>
        </w:rPr>
        <w:t xml:space="preserve">,  bar jack, almaco jack, lesser amberjack, banded rudderfish, white grunt, </w:t>
      </w:r>
      <w:proofErr w:type="spellStart"/>
      <w:r w:rsidR="00B65835" w:rsidRPr="00B65835">
        <w:rPr>
          <w:sz w:val="14"/>
          <w:szCs w:val="14"/>
        </w:rPr>
        <w:t>margate</w:t>
      </w:r>
      <w:proofErr w:type="spellEnd"/>
      <w:r w:rsidR="00B65835" w:rsidRPr="00B65835">
        <w:rPr>
          <w:sz w:val="14"/>
          <w:szCs w:val="14"/>
        </w:rPr>
        <w:t xml:space="preserve">, </w:t>
      </w:r>
      <w:r w:rsidR="00F17124">
        <w:rPr>
          <w:sz w:val="14"/>
          <w:szCs w:val="14"/>
        </w:rPr>
        <w:t xml:space="preserve">sailor’s choice, </w:t>
      </w:r>
      <w:r w:rsidR="00B65835" w:rsidRPr="00B65835">
        <w:rPr>
          <w:sz w:val="14"/>
          <w:szCs w:val="14"/>
        </w:rPr>
        <w:t xml:space="preserve">spadefish and scup (south of Hatteras). 20 per person per day in combination </w:t>
      </w:r>
      <w:r w:rsidR="00B65835" w:rsidRPr="00B67B3A">
        <w:rPr>
          <w:b/>
          <w:sz w:val="14"/>
          <w:szCs w:val="14"/>
          <w:u w:val="single"/>
        </w:rPr>
        <w:t>when the species are open to harvest</w:t>
      </w:r>
      <w:r w:rsidR="00B67B3A">
        <w:rPr>
          <w:b/>
          <w:sz w:val="14"/>
          <w:szCs w:val="14"/>
          <w:u w:val="single"/>
        </w:rPr>
        <w:t>.</w:t>
      </w:r>
      <w:r w:rsidR="00B65835" w:rsidRPr="00B65835">
        <w:rPr>
          <w:sz w:val="14"/>
          <w:szCs w:val="14"/>
        </w:rPr>
        <w:t xml:space="preserve"> (see note I below).</w:t>
      </w:r>
    </w:p>
    <w:p w:rsidR="00AE3993" w:rsidRPr="00345EB5" w:rsidRDefault="00835C39">
      <w:pPr>
        <w:ind w:left="720" w:hanging="720"/>
        <w:rPr>
          <w:bCs/>
          <w:sz w:val="14"/>
          <w:szCs w:val="14"/>
        </w:rPr>
      </w:pPr>
      <w:r>
        <w:rPr>
          <w:sz w:val="14"/>
          <w:szCs w:val="14"/>
        </w:rPr>
        <w:t>(I)</w:t>
      </w:r>
      <w:r>
        <w:rPr>
          <w:sz w:val="14"/>
          <w:szCs w:val="14"/>
        </w:rPr>
        <w:tab/>
        <w:t>For seasons, bag limits, size limits or closures for tunas, billfishes, and sharks contact NMFS High</w:t>
      </w:r>
      <w:r w:rsidR="00236DE2">
        <w:rPr>
          <w:sz w:val="14"/>
          <w:szCs w:val="14"/>
        </w:rPr>
        <w:t xml:space="preserve">ly Migratory Species Division </w:t>
      </w:r>
      <w:r>
        <w:rPr>
          <w:sz w:val="14"/>
          <w:szCs w:val="14"/>
        </w:rPr>
        <w:t>800-894-5528. For snapper, grouper, and mackerels contac</w:t>
      </w:r>
      <w:r w:rsidR="00236DE2">
        <w:rPr>
          <w:sz w:val="14"/>
          <w:szCs w:val="14"/>
        </w:rPr>
        <w:t xml:space="preserve">t the South Atlantic Council </w:t>
      </w:r>
      <w:r>
        <w:rPr>
          <w:sz w:val="14"/>
          <w:szCs w:val="14"/>
        </w:rPr>
        <w:t xml:space="preserve">843-571-4366 or </w:t>
      </w:r>
      <w:hyperlink r:id="rId7" w:history="1">
        <w:r>
          <w:rPr>
            <w:rStyle w:val="Hyperlink"/>
            <w:rFonts w:ascii="Arial" w:hAnsi="Arial" w:cs="Arial"/>
            <w:sz w:val="14"/>
            <w:szCs w:val="14"/>
          </w:rPr>
          <w:t>www.safmc.net</w:t>
        </w:r>
      </w:hyperlink>
      <w:r w:rsidR="00295179">
        <w:rPr>
          <w:sz w:val="14"/>
          <w:szCs w:val="14"/>
        </w:rPr>
        <w:t xml:space="preserve">, </w:t>
      </w:r>
      <w:r>
        <w:rPr>
          <w:sz w:val="14"/>
          <w:szCs w:val="14"/>
        </w:rPr>
        <w:t xml:space="preserve">and </w:t>
      </w:r>
      <w:r w:rsidRPr="00F17124">
        <w:rPr>
          <w:b/>
          <w:sz w:val="14"/>
          <w:szCs w:val="14"/>
          <w:u w:val="single"/>
        </w:rPr>
        <w:t xml:space="preserve">see </w:t>
      </w:r>
      <w:r w:rsidR="00DB1860" w:rsidRPr="00F17124">
        <w:rPr>
          <w:b/>
          <w:bCs/>
          <w:sz w:val="14"/>
          <w:szCs w:val="14"/>
          <w:u w:val="single"/>
        </w:rPr>
        <w:t>the most recent FF-Snapper</w:t>
      </w:r>
      <w:r w:rsidR="004A4AA3">
        <w:rPr>
          <w:b/>
          <w:bCs/>
          <w:sz w:val="14"/>
          <w:szCs w:val="14"/>
          <w:u w:val="single"/>
        </w:rPr>
        <w:t xml:space="preserve"> </w:t>
      </w:r>
      <w:r w:rsidR="00DB1860" w:rsidRPr="00F17124">
        <w:rPr>
          <w:b/>
          <w:bCs/>
          <w:sz w:val="14"/>
          <w:szCs w:val="14"/>
          <w:u w:val="single"/>
        </w:rPr>
        <w:t xml:space="preserve">Grouper </w:t>
      </w:r>
      <w:r w:rsidR="00F17124" w:rsidRPr="00F17124">
        <w:rPr>
          <w:b/>
          <w:bCs/>
          <w:sz w:val="14"/>
          <w:szCs w:val="14"/>
          <w:u w:val="single"/>
        </w:rPr>
        <w:t xml:space="preserve">recreational </w:t>
      </w:r>
      <w:r w:rsidR="00DB1860" w:rsidRPr="00F17124">
        <w:rPr>
          <w:b/>
          <w:bCs/>
          <w:sz w:val="14"/>
          <w:szCs w:val="14"/>
          <w:u w:val="single"/>
        </w:rPr>
        <w:t>proclamation</w:t>
      </w:r>
      <w:r w:rsidR="00DB1860" w:rsidRPr="00345EB5">
        <w:rPr>
          <w:bCs/>
          <w:sz w:val="14"/>
          <w:szCs w:val="14"/>
        </w:rPr>
        <w:t>.</w:t>
      </w:r>
      <w:r w:rsidR="003E6B7B">
        <w:rPr>
          <w:bCs/>
          <w:sz w:val="14"/>
          <w:szCs w:val="14"/>
        </w:rPr>
        <w:t xml:space="preserve"> </w:t>
      </w:r>
      <w:r w:rsidR="00521139" w:rsidRPr="001B6E9E">
        <w:rPr>
          <w:b/>
          <w:sz w:val="14"/>
          <w:szCs w:val="14"/>
        </w:rPr>
        <w:t xml:space="preserve">Possession of red </w:t>
      </w:r>
      <w:r w:rsidR="00521139" w:rsidRPr="000E52B2">
        <w:rPr>
          <w:b/>
          <w:sz w:val="14"/>
          <w:szCs w:val="14"/>
        </w:rPr>
        <w:t>snapper is</w:t>
      </w:r>
      <w:r w:rsidR="00521139" w:rsidRPr="001B6E9E">
        <w:rPr>
          <w:b/>
          <w:sz w:val="14"/>
          <w:szCs w:val="14"/>
        </w:rPr>
        <w:t xml:space="preserve"> </w:t>
      </w:r>
      <w:r w:rsidR="00521139" w:rsidRPr="001B6E9E">
        <w:rPr>
          <w:b/>
          <w:bCs/>
          <w:sz w:val="14"/>
          <w:szCs w:val="14"/>
        </w:rPr>
        <w:t>prohibited.</w:t>
      </w:r>
    </w:p>
    <w:p w:rsidR="00AE3993" w:rsidRPr="001B6E9E" w:rsidRDefault="0041725D" w:rsidP="0041725D">
      <w:pPr>
        <w:ind w:left="720" w:hanging="720"/>
        <w:rPr>
          <w:b/>
          <w:strike/>
          <w:sz w:val="14"/>
          <w:szCs w:val="14"/>
        </w:rPr>
      </w:pPr>
      <w:r w:rsidRPr="00256EDF">
        <w:rPr>
          <w:sz w:val="14"/>
          <w:szCs w:val="14"/>
        </w:rPr>
        <w:t>(J)</w:t>
      </w:r>
      <w:r w:rsidRPr="00256EDF">
        <w:rPr>
          <w:sz w:val="14"/>
          <w:szCs w:val="14"/>
        </w:rPr>
        <w:tab/>
      </w:r>
      <w:r w:rsidR="00835C39" w:rsidRPr="003D118A">
        <w:rPr>
          <w:b/>
          <w:sz w:val="12"/>
          <w:szCs w:val="14"/>
        </w:rPr>
        <w:t>Shallow water grouper species (gag, black</w:t>
      </w:r>
      <w:r w:rsidR="002D2F12" w:rsidRPr="003D118A">
        <w:rPr>
          <w:b/>
          <w:sz w:val="12"/>
          <w:szCs w:val="14"/>
        </w:rPr>
        <w:t>, red</w:t>
      </w:r>
      <w:r w:rsidR="00835C39" w:rsidRPr="003D118A">
        <w:rPr>
          <w:b/>
          <w:sz w:val="12"/>
          <w:szCs w:val="14"/>
        </w:rPr>
        <w:t xml:space="preserve">, scamp, rock hind, red hind, </w:t>
      </w:r>
      <w:proofErr w:type="spellStart"/>
      <w:r w:rsidR="00835C39" w:rsidRPr="003D118A">
        <w:rPr>
          <w:b/>
          <w:sz w:val="12"/>
          <w:szCs w:val="14"/>
        </w:rPr>
        <w:t>con</w:t>
      </w:r>
      <w:r w:rsidR="00CB0CF2" w:rsidRPr="003D118A">
        <w:rPr>
          <w:b/>
          <w:sz w:val="12"/>
          <w:szCs w:val="14"/>
        </w:rPr>
        <w:t>ey</w:t>
      </w:r>
      <w:proofErr w:type="spellEnd"/>
      <w:r w:rsidR="00CB0CF2" w:rsidRPr="003D118A">
        <w:rPr>
          <w:b/>
          <w:sz w:val="12"/>
          <w:szCs w:val="14"/>
        </w:rPr>
        <w:t xml:space="preserve">, </w:t>
      </w:r>
      <w:proofErr w:type="spellStart"/>
      <w:r w:rsidR="00CB0CF2" w:rsidRPr="003D118A">
        <w:rPr>
          <w:b/>
          <w:sz w:val="12"/>
          <w:szCs w:val="14"/>
        </w:rPr>
        <w:t>gra</w:t>
      </w:r>
      <w:r w:rsidR="002D08AC" w:rsidRPr="003D118A">
        <w:rPr>
          <w:b/>
          <w:sz w:val="12"/>
          <w:szCs w:val="14"/>
        </w:rPr>
        <w:t>y</w:t>
      </w:r>
      <w:r w:rsidR="00CB0CF2" w:rsidRPr="003D118A">
        <w:rPr>
          <w:b/>
          <w:sz w:val="12"/>
          <w:szCs w:val="14"/>
        </w:rPr>
        <w:t>sby</w:t>
      </w:r>
      <w:proofErr w:type="spellEnd"/>
      <w:r w:rsidR="00CB0CF2" w:rsidRPr="003D118A">
        <w:rPr>
          <w:b/>
          <w:sz w:val="12"/>
          <w:szCs w:val="14"/>
        </w:rPr>
        <w:t>, yellowfin</w:t>
      </w:r>
      <w:r w:rsidR="002D2F12" w:rsidRPr="003D118A">
        <w:rPr>
          <w:b/>
          <w:sz w:val="12"/>
          <w:szCs w:val="14"/>
        </w:rPr>
        <w:t>,</w:t>
      </w:r>
      <w:r w:rsidR="00CB0CF2" w:rsidRPr="003D118A">
        <w:rPr>
          <w:b/>
          <w:sz w:val="12"/>
          <w:szCs w:val="14"/>
        </w:rPr>
        <w:t xml:space="preserve"> and </w:t>
      </w:r>
      <w:proofErr w:type="spellStart"/>
      <w:r w:rsidR="00835C39" w:rsidRPr="003D118A">
        <w:rPr>
          <w:b/>
          <w:sz w:val="12"/>
          <w:szCs w:val="14"/>
        </w:rPr>
        <w:t>yellowmouth</w:t>
      </w:r>
      <w:proofErr w:type="spellEnd"/>
      <w:r w:rsidR="00876F93" w:rsidRPr="003D118A">
        <w:rPr>
          <w:b/>
          <w:sz w:val="12"/>
          <w:szCs w:val="14"/>
        </w:rPr>
        <w:t xml:space="preserve"> </w:t>
      </w:r>
      <w:r w:rsidR="00835C39" w:rsidRPr="003D118A">
        <w:rPr>
          <w:b/>
          <w:sz w:val="12"/>
          <w:szCs w:val="14"/>
        </w:rPr>
        <w:t>grouper</w:t>
      </w:r>
      <w:r w:rsidR="00B42476" w:rsidRPr="003D118A">
        <w:rPr>
          <w:b/>
          <w:sz w:val="12"/>
          <w:szCs w:val="14"/>
        </w:rPr>
        <w:t>)</w:t>
      </w:r>
      <w:r w:rsidR="00835C39" w:rsidRPr="003D118A">
        <w:rPr>
          <w:b/>
          <w:sz w:val="12"/>
          <w:szCs w:val="14"/>
        </w:rPr>
        <w:t xml:space="preserve"> harvest is prohibited January 1–April 30. </w:t>
      </w:r>
    </w:p>
    <w:p w:rsidR="00AE3993" w:rsidRPr="004D001E" w:rsidRDefault="009A7CA6" w:rsidP="009A7CA6">
      <w:pPr>
        <w:ind w:left="720" w:hanging="720"/>
        <w:rPr>
          <w:b/>
          <w:sz w:val="14"/>
          <w:szCs w:val="14"/>
        </w:rPr>
      </w:pPr>
      <w:r w:rsidRPr="001C4F03">
        <w:rPr>
          <w:sz w:val="14"/>
          <w:szCs w:val="14"/>
        </w:rPr>
        <w:t>(K)</w:t>
      </w:r>
      <w:r w:rsidRPr="001C4F03">
        <w:rPr>
          <w:sz w:val="14"/>
          <w:szCs w:val="14"/>
        </w:rPr>
        <w:tab/>
      </w:r>
      <w:r w:rsidR="00835C39" w:rsidRPr="001C4F03">
        <w:rPr>
          <w:sz w:val="14"/>
          <w:szCs w:val="14"/>
        </w:rPr>
        <w:t>Grouper in the management unit include:</w:t>
      </w:r>
      <w:r w:rsidR="00876F93" w:rsidRPr="001C4F03">
        <w:rPr>
          <w:sz w:val="14"/>
          <w:szCs w:val="14"/>
        </w:rPr>
        <w:t xml:space="preserve"> </w:t>
      </w:r>
      <w:r w:rsidR="00F17124" w:rsidRPr="001C4F03">
        <w:rPr>
          <w:sz w:val="14"/>
          <w:szCs w:val="14"/>
        </w:rPr>
        <w:t xml:space="preserve">snowy, </w:t>
      </w:r>
      <w:r w:rsidR="00835C39" w:rsidRPr="001C4F03">
        <w:rPr>
          <w:sz w:val="14"/>
          <w:szCs w:val="14"/>
        </w:rPr>
        <w:t xml:space="preserve">red, yellowfin, </w:t>
      </w:r>
      <w:proofErr w:type="spellStart"/>
      <w:r w:rsidR="00835C39" w:rsidRPr="001C4F03">
        <w:rPr>
          <w:sz w:val="14"/>
          <w:szCs w:val="14"/>
        </w:rPr>
        <w:t>yellowmouth</w:t>
      </w:r>
      <w:proofErr w:type="spellEnd"/>
      <w:r w:rsidR="00835C39" w:rsidRPr="001C4F03">
        <w:rPr>
          <w:sz w:val="14"/>
          <w:szCs w:val="14"/>
        </w:rPr>
        <w:t>, black</w:t>
      </w:r>
      <w:r w:rsidR="00B41442" w:rsidRPr="001C4F03">
        <w:rPr>
          <w:sz w:val="14"/>
          <w:szCs w:val="14"/>
        </w:rPr>
        <w:t>,</w:t>
      </w:r>
      <w:r w:rsidR="00835C39" w:rsidRPr="001C4F03">
        <w:rPr>
          <w:sz w:val="14"/>
          <w:szCs w:val="14"/>
        </w:rPr>
        <w:t xml:space="preserve"> </w:t>
      </w:r>
      <w:proofErr w:type="spellStart"/>
      <w:r w:rsidR="00835C39" w:rsidRPr="001C4F03">
        <w:rPr>
          <w:sz w:val="14"/>
          <w:szCs w:val="14"/>
        </w:rPr>
        <w:t>yellowedge</w:t>
      </w:r>
      <w:proofErr w:type="spellEnd"/>
      <w:r w:rsidR="00835C39" w:rsidRPr="001C4F03">
        <w:rPr>
          <w:sz w:val="14"/>
          <w:szCs w:val="14"/>
        </w:rPr>
        <w:t>, misty</w:t>
      </w:r>
      <w:r w:rsidR="002D2F12" w:rsidRPr="001C4F03">
        <w:rPr>
          <w:sz w:val="14"/>
          <w:szCs w:val="14"/>
        </w:rPr>
        <w:t>,</w:t>
      </w:r>
      <w:r w:rsidR="00835C39" w:rsidRPr="001C4F03">
        <w:rPr>
          <w:sz w:val="14"/>
          <w:szCs w:val="14"/>
        </w:rPr>
        <w:t xml:space="preserve"> gag, scamp, red hind, rock hind, graysby, and coney.</w:t>
      </w:r>
      <w:r w:rsidR="00876F93" w:rsidRPr="001C4F03">
        <w:rPr>
          <w:sz w:val="14"/>
          <w:szCs w:val="14"/>
        </w:rPr>
        <w:t xml:space="preserve"> </w:t>
      </w:r>
      <w:r w:rsidR="00835C39" w:rsidRPr="001C4F03">
        <w:rPr>
          <w:sz w:val="14"/>
          <w:szCs w:val="14"/>
        </w:rPr>
        <w:t xml:space="preserve">The three (3) grouper bag limit also includes </w:t>
      </w:r>
      <w:r w:rsidR="00BF28DE" w:rsidRPr="001C4F03">
        <w:rPr>
          <w:sz w:val="14"/>
          <w:szCs w:val="14"/>
        </w:rPr>
        <w:t xml:space="preserve">blueline, golden and </w:t>
      </w:r>
      <w:r w:rsidR="00835C39" w:rsidRPr="001C4F03">
        <w:rPr>
          <w:sz w:val="14"/>
          <w:szCs w:val="14"/>
        </w:rPr>
        <w:t>sand tile</w:t>
      </w:r>
      <w:r w:rsidR="00413122" w:rsidRPr="001C4F03">
        <w:rPr>
          <w:sz w:val="14"/>
          <w:szCs w:val="14"/>
        </w:rPr>
        <w:t>f</w:t>
      </w:r>
      <w:r w:rsidR="00835C39" w:rsidRPr="001C4F03">
        <w:rPr>
          <w:sz w:val="14"/>
          <w:szCs w:val="14"/>
        </w:rPr>
        <w:t>ish.</w:t>
      </w:r>
      <w:r w:rsidR="00876F93" w:rsidRPr="001C4F03">
        <w:rPr>
          <w:sz w:val="14"/>
          <w:szCs w:val="14"/>
        </w:rPr>
        <w:t xml:space="preserve"> </w:t>
      </w:r>
      <w:r w:rsidR="00413122" w:rsidRPr="001C4F03">
        <w:rPr>
          <w:sz w:val="14"/>
          <w:szCs w:val="14"/>
        </w:rPr>
        <w:t>Maximum</w:t>
      </w:r>
      <w:r w:rsidR="00876F93" w:rsidRPr="001C4F03">
        <w:rPr>
          <w:sz w:val="14"/>
          <w:szCs w:val="14"/>
        </w:rPr>
        <w:t xml:space="preserve"> of</w:t>
      </w:r>
      <w:r w:rsidR="00413122" w:rsidRPr="001C4F03">
        <w:rPr>
          <w:sz w:val="14"/>
          <w:szCs w:val="14"/>
        </w:rPr>
        <w:t xml:space="preserve"> one </w:t>
      </w:r>
      <w:r w:rsidR="00BF28DE" w:rsidRPr="001C4F03">
        <w:rPr>
          <w:sz w:val="14"/>
          <w:szCs w:val="14"/>
        </w:rPr>
        <w:t>golden tilefish per person per day and maximum of one blueline tilefish and one snowy grouper per vessel per day (</w:t>
      </w:r>
      <w:r w:rsidR="00BF28DE" w:rsidRPr="001C4F03">
        <w:rPr>
          <w:b/>
          <w:sz w:val="14"/>
          <w:szCs w:val="14"/>
        </w:rPr>
        <w:t>when season is open</w:t>
      </w:r>
      <w:r w:rsidR="00BF28DE" w:rsidRPr="001C4F03">
        <w:rPr>
          <w:sz w:val="14"/>
          <w:szCs w:val="14"/>
        </w:rPr>
        <w:t>)</w:t>
      </w:r>
      <w:r w:rsidR="00413122" w:rsidRPr="001C4F03">
        <w:rPr>
          <w:sz w:val="14"/>
          <w:szCs w:val="14"/>
        </w:rPr>
        <w:t>.</w:t>
      </w:r>
      <w:r w:rsidR="004C32D0">
        <w:rPr>
          <w:sz w:val="14"/>
          <w:szCs w:val="14"/>
        </w:rPr>
        <w:t xml:space="preserve"> </w:t>
      </w:r>
      <w:r w:rsidR="007224B3">
        <w:rPr>
          <w:sz w:val="14"/>
          <w:szCs w:val="14"/>
        </w:rPr>
        <w:t>New regulations establish a May 1 through August 31 season of one snowy grouper</w:t>
      </w:r>
      <w:r w:rsidR="00D80D80">
        <w:rPr>
          <w:sz w:val="14"/>
          <w:szCs w:val="14"/>
        </w:rPr>
        <w:t xml:space="preserve"> </w:t>
      </w:r>
      <w:r w:rsidR="00D80D80" w:rsidRPr="00D80D80">
        <w:rPr>
          <w:sz w:val="14"/>
          <w:szCs w:val="14"/>
        </w:rPr>
        <w:t>and one blueline tilefish</w:t>
      </w:r>
      <w:r w:rsidR="007224B3">
        <w:rPr>
          <w:sz w:val="14"/>
          <w:szCs w:val="14"/>
        </w:rPr>
        <w:t xml:space="preserve"> per vessel per day.</w:t>
      </w:r>
      <w:r w:rsidR="00413122" w:rsidRPr="001C4F03">
        <w:rPr>
          <w:sz w:val="14"/>
          <w:szCs w:val="14"/>
        </w:rPr>
        <w:t xml:space="preserve"> </w:t>
      </w:r>
      <w:r w:rsidR="00413122" w:rsidRPr="001C4F03">
        <w:rPr>
          <w:b/>
          <w:sz w:val="14"/>
          <w:szCs w:val="14"/>
        </w:rPr>
        <w:t>No pos</w:t>
      </w:r>
      <w:r w:rsidR="00876F93" w:rsidRPr="001C4F03">
        <w:rPr>
          <w:b/>
          <w:sz w:val="14"/>
          <w:szCs w:val="14"/>
        </w:rPr>
        <w:t xml:space="preserve">session of Nassau, </w:t>
      </w:r>
      <w:r w:rsidR="00F17124" w:rsidRPr="001C4F03">
        <w:rPr>
          <w:b/>
          <w:sz w:val="14"/>
          <w:szCs w:val="14"/>
        </w:rPr>
        <w:t>goliath</w:t>
      </w:r>
      <w:r w:rsidR="007F46C2">
        <w:rPr>
          <w:b/>
          <w:sz w:val="14"/>
          <w:szCs w:val="14"/>
        </w:rPr>
        <w:t xml:space="preserve"> and</w:t>
      </w:r>
      <w:r w:rsidR="00F17124" w:rsidRPr="001C4F03">
        <w:rPr>
          <w:b/>
          <w:sz w:val="14"/>
          <w:szCs w:val="14"/>
        </w:rPr>
        <w:t xml:space="preserve"> </w:t>
      </w:r>
      <w:proofErr w:type="spellStart"/>
      <w:r w:rsidR="00F17124" w:rsidRPr="001C4F03">
        <w:rPr>
          <w:b/>
          <w:sz w:val="14"/>
          <w:szCs w:val="14"/>
        </w:rPr>
        <w:t>w</w:t>
      </w:r>
      <w:r w:rsidR="007B407F" w:rsidRPr="001C4F03">
        <w:rPr>
          <w:b/>
          <w:sz w:val="14"/>
          <w:szCs w:val="14"/>
        </w:rPr>
        <w:t>arsaw</w:t>
      </w:r>
      <w:proofErr w:type="spellEnd"/>
      <w:r w:rsidR="007F46C2">
        <w:rPr>
          <w:b/>
          <w:sz w:val="14"/>
          <w:szCs w:val="14"/>
        </w:rPr>
        <w:t xml:space="preserve"> groupers</w:t>
      </w:r>
      <w:r w:rsidR="00D80D80">
        <w:rPr>
          <w:b/>
          <w:sz w:val="14"/>
          <w:szCs w:val="14"/>
        </w:rPr>
        <w:t xml:space="preserve"> </w:t>
      </w:r>
      <w:r w:rsidR="000E52B2">
        <w:rPr>
          <w:b/>
          <w:sz w:val="14"/>
          <w:szCs w:val="14"/>
        </w:rPr>
        <w:t xml:space="preserve">and </w:t>
      </w:r>
      <w:r w:rsidR="00413122" w:rsidRPr="000E52B2">
        <w:rPr>
          <w:b/>
          <w:sz w:val="14"/>
          <w:szCs w:val="14"/>
        </w:rPr>
        <w:t>s</w:t>
      </w:r>
      <w:r w:rsidR="00413122" w:rsidRPr="001C4F03">
        <w:rPr>
          <w:b/>
          <w:sz w:val="14"/>
          <w:szCs w:val="14"/>
        </w:rPr>
        <w:t>peckled hind</w:t>
      </w:r>
      <w:r w:rsidR="006D1D3E" w:rsidRPr="001C4F03">
        <w:rPr>
          <w:b/>
          <w:sz w:val="14"/>
          <w:szCs w:val="14"/>
        </w:rPr>
        <w:t>.</w:t>
      </w:r>
    </w:p>
    <w:p w:rsidR="00AE3993" w:rsidRPr="007C12F8" w:rsidRDefault="009A7CA6" w:rsidP="004D241C">
      <w:pPr>
        <w:ind w:left="720" w:hanging="720"/>
        <w:rPr>
          <w:sz w:val="14"/>
          <w:szCs w:val="14"/>
        </w:rPr>
      </w:pPr>
      <w:r w:rsidRPr="002904C7">
        <w:rPr>
          <w:sz w:val="14"/>
          <w:szCs w:val="14"/>
        </w:rPr>
        <w:t>(L)</w:t>
      </w:r>
      <w:r w:rsidR="00876F93">
        <w:rPr>
          <w:sz w:val="14"/>
          <w:szCs w:val="14"/>
        </w:rPr>
        <w:t xml:space="preserve"> </w:t>
      </w:r>
      <w:r w:rsidRPr="002904C7">
        <w:rPr>
          <w:sz w:val="14"/>
          <w:szCs w:val="14"/>
        </w:rPr>
        <w:tab/>
      </w:r>
      <w:r w:rsidR="004D241C" w:rsidRPr="00D13875">
        <w:rPr>
          <w:sz w:val="14"/>
          <w:szCs w:val="14"/>
        </w:rPr>
        <w:t xml:space="preserve">It </w:t>
      </w:r>
      <w:r w:rsidR="006E27A3" w:rsidRPr="00D13875">
        <w:rPr>
          <w:sz w:val="14"/>
          <w:szCs w:val="14"/>
        </w:rPr>
        <w:t xml:space="preserve">is unlawful to possess </w:t>
      </w:r>
      <w:proofErr w:type="spellStart"/>
      <w:r w:rsidR="0032226E">
        <w:rPr>
          <w:sz w:val="14"/>
          <w:szCs w:val="14"/>
        </w:rPr>
        <w:t>blacknose</w:t>
      </w:r>
      <w:proofErr w:type="spellEnd"/>
      <w:r w:rsidR="0032226E">
        <w:rPr>
          <w:sz w:val="14"/>
          <w:szCs w:val="14"/>
        </w:rPr>
        <w:t xml:space="preserve">, </w:t>
      </w:r>
      <w:proofErr w:type="spellStart"/>
      <w:r w:rsidR="0032226E">
        <w:rPr>
          <w:sz w:val="14"/>
          <w:szCs w:val="14"/>
        </w:rPr>
        <w:t>finetooth</w:t>
      </w:r>
      <w:proofErr w:type="spellEnd"/>
      <w:r w:rsidR="0032226E">
        <w:rPr>
          <w:sz w:val="14"/>
          <w:szCs w:val="14"/>
        </w:rPr>
        <w:t xml:space="preserve">, </w:t>
      </w:r>
      <w:r w:rsidR="006E27A3" w:rsidRPr="00D13875">
        <w:rPr>
          <w:sz w:val="14"/>
          <w:szCs w:val="14"/>
        </w:rPr>
        <w:t xml:space="preserve">blacktip, bull, lemon, nurse, spinner, tiger, blue, oceanic whitetip, </w:t>
      </w:r>
      <w:proofErr w:type="spellStart"/>
      <w:r w:rsidR="006E27A3" w:rsidRPr="00D13875">
        <w:rPr>
          <w:sz w:val="14"/>
          <w:szCs w:val="14"/>
        </w:rPr>
        <w:t>porbeagle</w:t>
      </w:r>
      <w:proofErr w:type="spellEnd"/>
      <w:r w:rsidR="006E27A3" w:rsidRPr="00D13875">
        <w:rPr>
          <w:sz w:val="14"/>
          <w:szCs w:val="14"/>
        </w:rPr>
        <w:t xml:space="preserve">, shortfin </w:t>
      </w:r>
      <w:proofErr w:type="spellStart"/>
      <w:r w:rsidR="006E27A3" w:rsidRPr="00D13875">
        <w:rPr>
          <w:sz w:val="14"/>
          <w:szCs w:val="14"/>
        </w:rPr>
        <w:t>mako</w:t>
      </w:r>
      <w:proofErr w:type="spellEnd"/>
      <w:r w:rsidR="006E27A3" w:rsidRPr="00D13875">
        <w:rPr>
          <w:sz w:val="14"/>
          <w:szCs w:val="14"/>
        </w:rPr>
        <w:t xml:space="preserve"> and common thresher</w:t>
      </w:r>
      <w:r w:rsidR="004D241C" w:rsidRPr="00D13875">
        <w:rPr>
          <w:sz w:val="14"/>
          <w:szCs w:val="14"/>
        </w:rPr>
        <w:t xml:space="preserve"> less than 54 inches (F</w:t>
      </w:r>
      <w:r w:rsidR="000D4406" w:rsidRPr="00D13875">
        <w:rPr>
          <w:sz w:val="14"/>
          <w:szCs w:val="14"/>
        </w:rPr>
        <w:t>L</w:t>
      </w:r>
      <w:r w:rsidR="004D241C" w:rsidRPr="00D13875">
        <w:rPr>
          <w:sz w:val="14"/>
          <w:szCs w:val="14"/>
        </w:rPr>
        <w:t>).</w:t>
      </w:r>
      <w:r w:rsidR="00876F93" w:rsidRPr="00D13875">
        <w:rPr>
          <w:sz w:val="14"/>
          <w:szCs w:val="14"/>
        </w:rPr>
        <w:t xml:space="preserve"> </w:t>
      </w:r>
      <w:r w:rsidR="006E1F86" w:rsidRPr="00D13875">
        <w:rPr>
          <w:sz w:val="14"/>
          <w:szCs w:val="14"/>
        </w:rPr>
        <w:t>It is unlawful to possess great, scalloped and smooth hammerhead sharks less than 78 inches (F</w:t>
      </w:r>
      <w:r w:rsidR="000D4406" w:rsidRPr="00D13875">
        <w:rPr>
          <w:sz w:val="14"/>
          <w:szCs w:val="14"/>
        </w:rPr>
        <w:t>L</w:t>
      </w:r>
      <w:r w:rsidR="006E1F86" w:rsidRPr="00D13875">
        <w:rPr>
          <w:sz w:val="14"/>
          <w:szCs w:val="14"/>
        </w:rPr>
        <w:t>).</w:t>
      </w:r>
      <w:r w:rsidR="007C12F8" w:rsidRPr="00D13875">
        <w:rPr>
          <w:sz w:val="14"/>
          <w:szCs w:val="14"/>
        </w:rPr>
        <w:t xml:space="preserve"> It is unlawful to possess a great, scalloped</w:t>
      </w:r>
      <w:r w:rsidR="00426CA4" w:rsidRPr="00D13875">
        <w:rPr>
          <w:sz w:val="14"/>
          <w:szCs w:val="14"/>
        </w:rPr>
        <w:t xml:space="preserve"> or</w:t>
      </w:r>
      <w:r w:rsidR="007C12F8" w:rsidRPr="00D13875">
        <w:rPr>
          <w:sz w:val="14"/>
          <w:szCs w:val="14"/>
        </w:rPr>
        <w:t xml:space="preserve"> smooth hammerhead or oceanic whitetip shark while in possession of tunas, billfish or swordfish.</w:t>
      </w:r>
    </w:p>
    <w:p w:rsidR="00AE3993" w:rsidRDefault="00F83A19" w:rsidP="00F83A19">
      <w:pPr>
        <w:rPr>
          <w:sz w:val="14"/>
          <w:szCs w:val="14"/>
        </w:rPr>
      </w:pPr>
      <w:r>
        <w:rPr>
          <w:sz w:val="14"/>
          <w:szCs w:val="14"/>
        </w:rPr>
        <w:t>(M)</w:t>
      </w:r>
      <w:r w:rsidR="00876F93">
        <w:rPr>
          <w:sz w:val="14"/>
          <w:szCs w:val="14"/>
        </w:rPr>
        <w:t xml:space="preserve"> </w:t>
      </w:r>
      <w:r w:rsidR="00876F93">
        <w:rPr>
          <w:sz w:val="14"/>
          <w:szCs w:val="14"/>
        </w:rPr>
        <w:tab/>
      </w:r>
      <w:r w:rsidR="00835C39">
        <w:rPr>
          <w:sz w:val="14"/>
          <w:szCs w:val="14"/>
        </w:rPr>
        <w:t>One crab pot may be used from private property or private pier, without a license – Reference 15A NCAC 3J .0302.</w:t>
      </w:r>
    </w:p>
    <w:p w:rsidR="00AE3993" w:rsidRPr="00D13875" w:rsidRDefault="00F83A19" w:rsidP="00F83A19">
      <w:pPr>
        <w:rPr>
          <w:sz w:val="14"/>
          <w:szCs w:val="14"/>
        </w:rPr>
      </w:pPr>
      <w:r>
        <w:rPr>
          <w:sz w:val="14"/>
          <w:szCs w:val="14"/>
        </w:rPr>
        <w:t>(N)</w:t>
      </w:r>
      <w:r w:rsidR="00876F93">
        <w:rPr>
          <w:sz w:val="14"/>
          <w:szCs w:val="14"/>
        </w:rPr>
        <w:t xml:space="preserve"> </w:t>
      </w:r>
      <w:r w:rsidR="00876F93">
        <w:rPr>
          <w:sz w:val="14"/>
          <w:szCs w:val="14"/>
        </w:rPr>
        <w:tab/>
      </w:r>
      <w:r w:rsidR="00835C39">
        <w:rPr>
          <w:sz w:val="14"/>
          <w:szCs w:val="14"/>
        </w:rPr>
        <w:t xml:space="preserve">Contact DMF or visit </w:t>
      </w:r>
      <w:hyperlink r:id="rId8" w:history="1">
        <w:r w:rsidR="00B441DB" w:rsidRPr="00725E45">
          <w:rPr>
            <w:rStyle w:val="Hyperlink"/>
            <w:rFonts w:ascii="Arial" w:hAnsi="Arial" w:cs="Arial"/>
            <w:sz w:val="14"/>
            <w:szCs w:val="14"/>
          </w:rPr>
          <w:t>http://portal.ncdenr.org/web/mf/proclamations</w:t>
        </w:r>
      </w:hyperlink>
      <w:r w:rsidR="00876F93">
        <w:t xml:space="preserve"> </w:t>
      </w:r>
      <w:r w:rsidR="00835C39">
        <w:rPr>
          <w:sz w:val="14"/>
          <w:szCs w:val="14"/>
        </w:rPr>
        <w:t>for seasons</w:t>
      </w:r>
      <w:r w:rsidR="00835C39" w:rsidRPr="00D13875">
        <w:rPr>
          <w:sz w:val="14"/>
          <w:szCs w:val="14"/>
        </w:rPr>
        <w:t>, areas, or other restrictions.</w:t>
      </w:r>
      <w:r w:rsidR="006F6F33">
        <w:rPr>
          <w:sz w:val="14"/>
          <w:szCs w:val="14"/>
        </w:rPr>
        <w:t xml:space="preserve"> </w:t>
      </w:r>
      <w:r w:rsidR="006F6F33" w:rsidRPr="005654B3">
        <w:rPr>
          <w:sz w:val="14"/>
          <w:szCs w:val="14"/>
        </w:rPr>
        <w:t>Bay Scallop and Oyster harvest are closed.</w:t>
      </w:r>
    </w:p>
    <w:p w:rsidR="00243880" w:rsidRDefault="00243880" w:rsidP="00B34AC8">
      <w:pPr>
        <w:ind w:left="720" w:hanging="720"/>
        <w:rPr>
          <w:sz w:val="14"/>
          <w:szCs w:val="14"/>
        </w:rPr>
      </w:pPr>
      <w:r w:rsidRPr="00D13875">
        <w:rPr>
          <w:sz w:val="14"/>
          <w:szCs w:val="14"/>
        </w:rPr>
        <w:t>(O)</w:t>
      </w:r>
      <w:r w:rsidRPr="00D13875">
        <w:rPr>
          <w:sz w:val="14"/>
          <w:szCs w:val="14"/>
        </w:rPr>
        <w:tab/>
      </w:r>
      <w:r w:rsidR="00CD13F6">
        <w:rPr>
          <w:sz w:val="14"/>
          <w:szCs w:val="14"/>
        </w:rPr>
        <w:t xml:space="preserve">It is unlawful to take or possess American Shad from the Atlantic Ocean. </w:t>
      </w:r>
      <w:r w:rsidR="005A6D41" w:rsidRPr="00D13875">
        <w:rPr>
          <w:sz w:val="14"/>
          <w:szCs w:val="14"/>
        </w:rPr>
        <w:t xml:space="preserve">For aggregate creel limits for American </w:t>
      </w:r>
      <w:r w:rsidRPr="00D13875">
        <w:rPr>
          <w:sz w:val="14"/>
          <w:szCs w:val="14"/>
        </w:rPr>
        <w:t xml:space="preserve">shad </w:t>
      </w:r>
      <w:r w:rsidR="005A6D41" w:rsidRPr="00D13875">
        <w:rPr>
          <w:sz w:val="14"/>
          <w:szCs w:val="14"/>
        </w:rPr>
        <w:t xml:space="preserve">and </w:t>
      </w:r>
      <w:r w:rsidRPr="00D13875">
        <w:rPr>
          <w:sz w:val="14"/>
          <w:szCs w:val="14"/>
        </w:rPr>
        <w:t>hickory shad</w:t>
      </w:r>
      <w:r w:rsidR="005A6D41" w:rsidRPr="00D13875">
        <w:rPr>
          <w:sz w:val="14"/>
          <w:szCs w:val="14"/>
        </w:rPr>
        <w:t>,</w:t>
      </w:r>
      <w:r w:rsidR="00876F93" w:rsidRPr="00D13875">
        <w:rPr>
          <w:sz w:val="14"/>
          <w:szCs w:val="14"/>
        </w:rPr>
        <w:t xml:space="preserve"> </w:t>
      </w:r>
      <w:r w:rsidR="005A6D41" w:rsidRPr="00D13875">
        <w:rPr>
          <w:b/>
          <w:sz w:val="14"/>
          <w:szCs w:val="14"/>
        </w:rPr>
        <w:t>s</w:t>
      </w:r>
      <w:r w:rsidR="0034361E" w:rsidRPr="00D13875">
        <w:rPr>
          <w:b/>
          <w:sz w:val="14"/>
          <w:szCs w:val="14"/>
        </w:rPr>
        <w:t>ee</w:t>
      </w:r>
      <w:r w:rsidR="00B34AC8" w:rsidRPr="00B34AC8">
        <w:rPr>
          <w:b/>
          <w:sz w:val="14"/>
          <w:szCs w:val="14"/>
        </w:rPr>
        <w:t xml:space="preserve"> </w:t>
      </w:r>
      <w:r w:rsidR="00B34AC8">
        <w:rPr>
          <w:b/>
          <w:sz w:val="14"/>
          <w:szCs w:val="14"/>
        </w:rPr>
        <w:t>most recent Proclamation.</w:t>
      </w:r>
    </w:p>
    <w:p w:rsidR="005B09F3" w:rsidRDefault="005B09F3" w:rsidP="00F83A19">
      <w:pPr>
        <w:rPr>
          <w:sz w:val="14"/>
          <w:szCs w:val="14"/>
        </w:rPr>
      </w:pPr>
      <w:r>
        <w:rPr>
          <w:sz w:val="14"/>
          <w:szCs w:val="14"/>
        </w:rPr>
        <w:t>(P)</w:t>
      </w:r>
      <w:r>
        <w:rPr>
          <w:sz w:val="14"/>
          <w:szCs w:val="14"/>
        </w:rPr>
        <w:tab/>
        <w:t>Season open July 1 – August 31.</w:t>
      </w:r>
    </w:p>
    <w:p w:rsidR="009F6CDB" w:rsidRDefault="009F6CDB" w:rsidP="00F83A19">
      <w:pPr>
        <w:rPr>
          <w:sz w:val="14"/>
          <w:szCs w:val="14"/>
        </w:rPr>
      </w:pPr>
      <w:r>
        <w:rPr>
          <w:sz w:val="14"/>
          <w:szCs w:val="14"/>
        </w:rPr>
        <w:t>(Q)</w:t>
      </w:r>
      <w:r>
        <w:rPr>
          <w:sz w:val="14"/>
          <w:szCs w:val="14"/>
        </w:rPr>
        <w:tab/>
      </w:r>
      <w:r w:rsidRPr="00B81F5E">
        <w:rPr>
          <w:sz w:val="14"/>
          <w:szCs w:val="14"/>
        </w:rPr>
        <w:t>Season open January 1</w:t>
      </w:r>
      <w:r w:rsidR="00A93C02">
        <w:rPr>
          <w:sz w:val="14"/>
          <w:szCs w:val="14"/>
        </w:rPr>
        <w:t xml:space="preserve"> - </w:t>
      </w:r>
      <w:r w:rsidRPr="00B81F5E">
        <w:rPr>
          <w:sz w:val="14"/>
          <w:szCs w:val="14"/>
        </w:rPr>
        <w:t>August 31</w:t>
      </w:r>
      <w:r w:rsidR="00EE1987">
        <w:rPr>
          <w:sz w:val="14"/>
          <w:szCs w:val="14"/>
        </w:rPr>
        <w:t>, except year round when taken by baited pots</w:t>
      </w:r>
      <w:r w:rsidR="00C85B4D">
        <w:rPr>
          <w:sz w:val="14"/>
          <w:szCs w:val="14"/>
        </w:rPr>
        <w:t>.</w:t>
      </w:r>
    </w:p>
    <w:p w:rsidR="0074305E" w:rsidRPr="00256EDF" w:rsidRDefault="0074305E" w:rsidP="00F83A19">
      <w:pPr>
        <w:rPr>
          <w:sz w:val="14"/>
          <w:szCs w:val="14"/>
        </w:rPr>
      </w:pPr>
      <w:r>
        <w:rPr>
          <w:sz w:val="14"/>
          <w:szCs w:val="14"/>
        </w:rPr>
        <w:t>(R)</w:t>
      </w:r>
      <w:r>
        <w:rPr>
          <w:sz w:val="14"/>
          <w:szCs w:val="14"/>
        </w:rPr>
        <w:tab/>
        <w:t>Season open January 1 – October 15.</w:t>
      </w:r>
    </w:p>
    <w:p w:rsidR="00ED596A" w:rsidRPr="00333B0D" w:rsidRDefault="00ED596A" w:rsidP="00ED596A">
      <w:pPr>
        <w:ind w:left="720" w:hanging="720"/>
        <w:rPr>
          <w:b/>
          <w:strike/>
          <w:sz w:val="14"/>
          <w:szCs w:val="14"/>
        </w:rPr>
      </w:pPr>
      <w:r w:rsidRPr="00256EDF">
        <w:rPr>
          <w:sz w:val="14"/>
          <w:szCs w:val="14"/>
        </w:rPr>
        <w:t>▲</w:t>
      </w:r>
      <w:r w:rsidRPr="00256EDF">
        <w:rPr>
          <w:sz w:val="14"/>
          <w:szCs w:val="14"/>
        </w:rPr>
        <w:tab/>
        <w:t>Size and creel limits for spotted seatrout, flounder, red drum and gray trout</w:t>
      </w:r>
      <w:r>
        <w:rPr>
          <w:sz w:val="14"/>
          <w:szCs w:val="14"/>
        </w:rPr>
        <w:t xml:space="preserve"> taken in </w:t>
      </w:r>
      <w:r w:rsidR="00C43B1D">
        <w:rPr>
          <w:sz w:val="14"/>
          <w:szCs w:val="14"/>
        </w:rPr>
        <w:t>inland waters are the same as the recreational limits for those species in adjacent joint and coastal waters.</w:t>
      </w:r>
    </w:p>
    <w:p w:rsidR="00AE3993" w:rsidRDefault="00835C39" w:rsidP="00D85F5D">
      <w:pPr>
        <w:rPr>
          <w:sz w:val="16"/>
          <w:szCs w:val="16"/>
          <w:u w:val="single"/>
        </w:rPr>
      </w:pPr>
      <w:r>
        <w:rPr>
          <w:sz w:val="14"/>
          <w:szCs w:val="14"/>
        </w:rPr>
        <w:t>Total length (TL) is measured from tip of snout with mouth closed to top of compressed tail. Fork length (FL) is measured from tip of snout to middle of fork in tail.</w:t>
      </w:r>
      <w:r w:rsidR="00876F93">
        <w:rPr>
          <w:sz w:val="14"/>
          <w:szCs w:val="14"/>
        </w:rPr>
        <w:t xml:space="preserve"> </w:t>
      </w:r>
      <w:r>
        <w:rPr>
          <w:sz w:val="14"/>
          <w:szCs w:val="14"/>
        </w:rPr>
        <w:t>Lower jaw fork length (LJFL) is measured from lower jaw to middle of fork in tail.</w:t>
      </w:r>
      <w:r w:rsidR="00876F93">
        <w:rPr>
          <w:sz w:val="14"/>
          <w:szCs w:val="14"/>
        </w:rPr>
        <w:t xml:space="preserve"> </w:t>
      </w:r>
      <w:r>
        <w:rPr>
          <w:sz w:val="14"/>
          <w:szCs w:val="14"/>
        </w:rPr>
        <w:t>Curved fork length (CFL) is the measurement of the length taken in a line tracing the contour of the body from the tip of the upper jaw to the fork of the tail.</w:t>
      </w:r>
      <w:r w:rsidR="00876F93">
        <w:rPr>
          <w:sz w:val="14"/>
          <w:szCs w:val="14"/>
        </w:rPr>
        <w:t xml:space="preserve"> </w:t>
      </w:r>
      <w:r>
        <w:rPr>
          <w:sz w:val="14"/>
          <w:szCs w:val="14"/>
          <w:u w:val="single"/>
        </w:rPr>
        <w:t>Anglers cannot catch both a federal and state bag limit for the same species on the same trip.</w:t>
      </w:r>
      <w:r w:rsidR="00D85F5D">
        <w:rPr>
          <w:sz w:val="14"/>
          <w:szCs w:val="14"/>
          <w:u w:val="single"/>
        </w:rPr>
        <w:t xml:space="preserve"> </w:t>
      </w:r>
    </w:p>
    <w:p w:rsidR="00AE3993" w:rsidRDefault="00835C39">
      <w:pPr>
        <w:ind w:left="720"/>
        <w:rPr>
          <w:sz w:val="14"/>
          <w:szCs w:val="14"/>
        </w:rPr>
      </w:pPr>
      <w:r>
        <w:rPr>
          <w:sz w:val="14"/>
          <w:szCs w:val="14"/>
        </w:rPr>
        <w:t>Ocean boundary is defined as water seaward of the COLREGS Demarcation Lines as indicated on National Ocean Service navigation charts.</w:t>
      </w:r>
      <w:r w:rsidR="0074305E">
        <w:rPr>
          <w:sz w:val="14"/>
          <w:szCs w:val="14"/>
        </w:rPr>
        <w:t xml:space="preserve"> </w:t>
      </w:r>
    </w:p>
    <w:p w:rsidR="00EF7A16" w:rsidRDefault="00835C39">
      <w:pPr>
        <w:ind w:left="720"/>
        <w:rPr>
          <w:sz w:val="14"/>
          <w:szCs w:val="14"/>
        </w:rPr>
      </w:pPr>
      <w:r>
        <w:rPr>
          <w:sz w:val="14"/>
          <w:szCs w:val="14"/>
        </w:rPr>
        <w:t>No one may possess aboard a vessel or while engaged in fishing any fish subject to limits without head and tail attached, except for alewife and blueback herring used for bait provided not more than two fish per boat/operation may be cut at any one time – Reference 15A NCAC 3M .0101</w:t>
      </w:r>
    </w:p>
    <w:tbl>
      <w:tblPr>
        <w:tblpPr w:leftFromText="180" w:rightFromText="180" w:vertAnchor="text" w:tblpX="828" w:tblpY="1"/>
        <w:tblOverlap w:val="never"/>
        <w:tblW w:w="0" w:type="auto"/>
        <w:tblLayout w:type="fixed"/>
        <w:tblLook w:val="0000" w:firstRow="0" w:lastRow="0" w:firstColumn="0" w:lastColumn="0" w:noHBand="0" w:noVBand="0"/>
      </w:tblPr>
      <w:tblGrid>
        <w:gridCol w:w="2359"/>
        <w:gridCol w:w="1633"/>
        <w:gridCol w:w="1542"/>
        <w:gridCol w:w="1542"/>
        <w:gridCol w:w="1633"/>
        <w:gridCol w:w="1723"/>
      </w:tblGrid>
      <w:tr w:rsidR="00AE3993" w:rsidTr="003E6B7B">
        <w:trPr>
          <w:trHeight w:val="205"/>
        </w:trPr>
        <w:tc>
          <w:tcPr>
            <w:tcW w:w="2359" w:type="dxa"/>
            <w:tcBorders>
              <w:top w:val="nil"/>
              <w:left w:val="nil"/>
              <w:bottom w:val="nil"/>
              <w:right w:val="nil"/>
            </w:tcBorders>
          </w:tcPr>
          <w:p w:rsidR="00AE3993" w:rsidRDefault="00835C39" w:rsidP="003E6B7B">
            <w:pPr>
              <w:rPr>
                <w:sz w:val="14"/>
                <w:szCs w:val="14"/>
              </w:rPr>
            </w:pPr>
            <w:r>
              <w:rPr>
                <w:sz w:val="14"/>
                <w:szCs w:val="14"/>
              </w:rPr>
              <w:t>Morehead City Office (24 hours)</w:t>
            </w:r>
          </w:p>
          <w:p w:rsidR="00AE3993" w:rsidRDefault="00835C39" w:rsidP="003E6B7B">
            <w:pPr>
              <w:rPr>
                <w:sz w:val="14"/>
                <w:szCs w:val="14"/>
              </w:rPr>
            </w:pPr>
            <w:r>
              <w:rPr>
                <w:sz w:val="14"/>
                <w:szCs w:val="14"/>
              </w:rPr>
              <w:t>800</w:t>
            </w:r>
            <w:r w:rsidR="00236DE2">
              <w:rPr>
                <w:sz w:val="14"/>
                <w:szCs w:val="14"/>
              </w:rPr>
              <w:t>-</w:t>
            </w:r>
            <w:r>
              <w:rPr>
                <w:sz w:val="14"/>
                <w:szCs w:val="14"/>
              </w:rPr>
              <w:t>682-2632 or</w:t>
            </w:r>
          </w:p>
          <w:p w:rsidR="00AE3993" w:rsidRDefault="00835C39" w:rsidP="003E6B7B">
            <w:pPr>
              <w:rPr>
                <w:sz w:val="14"/>
                <w:szCs w:val="14"/>
              </w:rPr>
            </w:pPr>
            <w:r>
              <w:rPr>
                <w:sz w:val="14"/>
                <w:szCs w:val="14"/>
              </w:rPr>
              <w:t>252</w:t>
            </w:r>
            <w:r w:rsidR="00236DE2">
              <w:rPr>
                <w:sz w:val="14"/>
                <w:szCs w:val="14"/>
              </w:rPr>
              <w:t>-</w:t>
            </w:r>
            <w:r>
              <w:rPr>
                <w:sz w:val="14"/>
                <w:szCs w:val="14"/>
              </w:rPr>
              <w:t>726-7021</w:t>
            </w:r>
          </w:p>
        </w:tc>
        <w:tc>
          <w:tcPr>
            <w:tcW w:w="1633" w:type="dxa"/>
            <w:tcBorders>
              <w:top w:val="nil"/>
              <w:left w:val="nil"/>
              <w:bottom w:val="nil"/>
              <w:right w:val="nil"/>
            </w:tcBorders>
          </w:tcPr>
          <w:p w:rsidR="00AE3993" w:rsidRDefault="00835C39" w:rsidP="003E6B7B">
            <w:pPr>
              <w:rPr>
                <w:sz w:val="14"/>
                <w:szCs w:val="14"/>
              </w:rPr>
            </w:pPr>
            <w:r>
              <w:rPr>
                <w:sz w:val="14"/>
                <w:szCs w:val="14"/>
              </w:rPr>
              <w:t>Elizabeth City Office</w:t>
            </w:r>
          </w:p>
          <w:p w:rsidR="00AE3993" w:rsidRDefault="00835C39" w:rsidP="003E6B7B">
            <w:pPr>
              <w:rPr>
                <w:sz w:val="14"/>
                <w:szCs w:val="14"/>
              </w:rPr>
            </w:pPr>
            <w:r>
              <w:rPr>
                <w:sz w:val="14"/>
                <w:szCs w:val="14"/>
              </w:rPr>
              <w:t>800</w:t>
            </w:r>
            <w:r w:rsidR="00236DE2">
              <w:rPr>
                <w:sz w:val="14"/>
                <w:szCs w:val="14"/>
              </w:rPr>
              <w:t>-</w:t>
            </w:r>
            <w:r>
              <w:rPr>
                <w:sz w:val="14"/>
                <w:szCs w:val="14"/>
              </w:rPr>
              <w:t>338-7805 or</w:t>
            </w:r>
          </w:p>
          <w:p w:rsidR="00AE3993" w:rsidRDefault="00835C39" w:rsidP="003E6B7B">
            <w:pPr>
              <w:rPr>
                <w:sz w:val="14"/>
                <w:szCs w:val="14"/>
              </w:rPr>
            </w:pPr>
            <w:r>
              <w:rPr>
                <w:sz w:val="14"/>
                <w:szCs w:val="14"/>
              </w:rPr>
              <w:t>252</w:t>
            </w:r>
            <w:r w:rsidR="00236DE2">
              <w:rPr>
                <w:sz w:val="14"/>
                <w:szCs w:val="14"/>
              </w:rPr>
              <w:t>-</w:t>
            </w:r>
            <w:r>
              <w:rPr>
                <w:sz w:val="14"/>
                <w:szCs w:val="14"/>
              </w:rPr>
              <w:t>264-3911</w:t>
            </w:r>
          </w:p>
        </w:tc>
        <w:tc>
          <w:tcPr>
            <w:tcW w:w="1542" w:type="dxa"/>
            <w:tcBorders>
              <w:top w:val="nil"/>
              <w:left w:val="nil"/>
              <w:bottom w:val="nil"/>
              <w:right w:val="nil"/>
            </w:tcBorders>
          </w:tcPr>
          <w:p w:rsidR="00EF7A16" w:rsidRDefault="00EF7A16" w:rsidP="003E6B7B">
            <w:pPr>
              <w:rPr>
                <w:sz w:val="14"/>
                <w:szCs w:val="14"/>
              </w:rPr>
            </w:pPr>
            <w:r>
              <w:rPr>
                <w:sz w:val="14"/>
                <w:szCs w:val="14"/>
              </w:rPr>
              <w:t>Manteo Office</w:t>
            </w:r>
          </w:p>
          <w:p w:rsidR="00AE3993" w:rsidRDefault="00EF7A16" w:rsidP="003E6B7B">
            <w:pPr>
              <w:rPr>
                <w:sz w:val="14"/>
                <w:szCs w:val="14"/>
              </w:rPr>
            </w:pPr>
            <w:r>
              <w:rPr>
                <w:sz w:val="14"/>
                <w:szCs w:val="14"/>
              </w:rPr>
              <w:t>252</w:t>
            </w:r>
            <w:r w:rsidR="00236DE2">
              <w:rPr>
                <w:sz w:val="14"/>
                <w:szCs w:val="14"/>
              </w:rPr>
              <w:t>-</w:t>
            </w:r>
            <w:r>
              <w:rPr>
                <w:sz w:val="14"/>
                <w:szCs w:val="14"/>
              </w:rPr>
              <w:t>473-5734</w:t>
            </w:r>
          </w:p>
        </w:tc>
        <w:tc>
          <w:tcPr>
            <w:tcW w:w="1542" w:type="dxa"/>
            <w:tcBorders>
              <w:top w:val="nil"/>
              <w:left w:val="nil"/>
              <w:bottom w:val="nil"/>
              <w:right w:val="nil"/>
            </w:tcBorders>
          </w:tcPr>
          <w:p w:rsidR="00EF7A16" w:rsidRDefault="00EF7A16" w:rsidP="003E6B7B">
            <w:pPr>
              <w:rPr>
                <w:sz w:val="14"/>
                <w:szCs w:val="14"/>
              </w:rPr>
            </w:pPr>
            <w:r>
              <w:rPr>
                <w:sz w:val="14"/>
                <w:szCs w:val="14"/>
              </w:rPr>
              <w:t>Washington Office</w:t>
            </w:r>
          </w:p>
          <w:p w:rsidR="00EF7A16" w:rsidRDefault="00EF7A16" w:rsidP="003E6B7B">
            <w:pPr>
              <w:rPr>
                <w:sz w:val="14"/>
                <w:szCs w:val="14"/>
              </w:rPr>
            </w:pPr>
            <w:r>
              <w:rPr>
                <w:sz w:val="14"/>
                <w:szCs w:val="14"/>
              </w:rPr>
              <w:t>800</w:t>
            </w:r>
            <w:r w:rsidR="00236DE2">
              <w:rPr>
                <w:sz w:val="14"/>
                <w:szCs w:val="14"/>
              </w:rPr>
              <w:t>-</w:t>
            </w:r>
            <w:r>
              <w:rPr>
                <w:sz w:val="14"/>
                <w:szCs w:val="14"/>
              </w:rPr>
              <w:t>338-7804 or</w:t>
            </w:r>
          </w:p>
          <w:p w:rsidR="00AE3993" w:rsidRDefault="00EF7A16" w:rsidP="003E6B7B">
            <w:pPr>
              <w:rPr>
                <w:sz w:val="14"/>
                <w:szCs w:val="14"/>
              </w:rPr>
            </w:pPr>
            <w:r>
              <w:rPr>
                <w:sz w:val="14"/>
                <w:szCs w:val="14"/>
              </w:rPr>
              <w:t>252</w:t>
            </w:r>
            <w:r w:rsidR="00236DE2">
              <w:rPr>
                <w:sz w:val="14"/>
                <w:szCs w:val="14"/>
              </w:rPr>
              <w:t>-</w:t>
            </w:r>
            <w:r>
              <w:rPr>
                <w:sz w:val="14"/>
                <w:szCs w:val="14"/>
              </w:rPr>
              <w:t>946-6481</w:t>
            </w:r>
          </w:p>
        </w:tc>
        <w:tc>
          <w:tcPr>
            <w:tcW w:w="1633" w:type="dxa"/>
            <w:tcBorders>
              <w:top w:val="nil"/>
              <w:left w:val="nil"/>
              <w:bottom w:val="nil"/>
              <w:right w:val="nil"/>
            </w:tcBorders>
          </w:tcPr>
          <w:p w:rsidR="00EF7A16" w:rsidRDefault="00EF7A16" w:rsidP="003E6B7B">
            <w:pPr>
              <w:rPr>
                <w:sz w:val="14"/>
                <w:szCs w:val="14"/>
              </w:rPr>
            </w:pPr>
            <w:r>
              <w:rPr>
                <w:sz w:val="14"/>
                <w:szCs w:val="14"/>
              </w:rPr>
              <w:t>Wilmington Office</w:t>
            </w:r>
          </w:p>
          <w:p w:rsidR="00EF7A16" w:rsidRDefault="00EF7A16" w:rsidP="003E6B7B">
            <w:pPr>
              <w:rPr>
                <w:sz w:val="14"/>
                <w:szCs w:val="14"/>
              </w:rPr>
            </w:pPr>
            <w:r>
              <w:rPr>
                <w:sz w:val="14"/>
                <w:szCs w:val="14"/>
              </w:rPr>
              <w:t>800</w:t>
            </w:r>
            <w:r w:rsidR="00236DE2">
              <w:rPr>
                <w:sz w:val="14"/>
                <w:szCs w:val="14"/>
              </w:rPr>
              <w:t>-</w:t>
            </w:r>
            <w:r>
              <w:rPr>
                <w:sz w:val="14"/>
                <w:szCs w:val="14"/>
              </w:rPr>
              <w:t>248-4536 or</w:t>
            </w:r>
          </w:p>
          <w:p w:rsidR="00AE3993" w:rsidRDefault="00EF7A16" w:rsidP="003E6B7B">
            <w:pPr>
              <w:rPr>
                <w:sz w:val="14"/>
                <w:szCs w:val="14"/>
              </w:rPr>
            </w:pPr>
            <w:r>
              <w:rPr>
                <w:sz w:val="14"/>
                <w:szCs w:val="14"/>
              </w:rPr>
              <w:t>910</w:t>
            </w:r>
            <w:r w:rsidR="00236DE2">
              <w:rPr>
                <w:sz w:val="14"/>
                <w:szCs w:val="14"/>
              </w:rPr>
              <w:t>-</w:t>
            </w:r>
            <w:r>
              <w:rPr>
                <w:sz w:val="14"/>
                <w:szCs w:val="14"/>
              </w:rPr>
              <w:t>796-7215</w:t>
            </w:r>
          </w:p>
        </w:tc>
        <w:tc>
          <w:tcPr>
            <w:tcW w:w="1723" w:type="dxa"/>
            <w:tcBorders>
              <w:top w:val="nil"/>
              <w:left w:val="nil"/>
              <w:bottom w:val="nil"/>
              <w:right w:val="nil"/>
            </w:tcBorders>
          </w:tcPr>
          <w:p w:rsidR="00EF7A16" w:rsidRDefault="00EF7A16" w:rsidP="003E6B7B">
            <w:pPr>
              <w:rPr>
                <w:sz w:val="14"/>
                <w:szCs w:val="14"/>
              </w:rPr>
            </w:pPr>
            <w:r>
              <w:rPr>
                <w:sz w:val="14"/>
                <w:szCs w:val="14"/>
              </w:rPr>
              <w:t>NMFS (Fed. Reg.)</w:t>
            </w:r>
          </w:p>
          <w:p w:rsidR="00AE3993" w:rsidRDefault="00124B02" w:rsidP="003E6B7B">
            <w:pPr>
              <w:rPr>
                <w:sz w:val="14"/>
                <w:szCs w:val="14"/>
              </w:rPr>
            </w:pPr>
            <w:r w:rsidRPr="00B67B3A">
              <w:rPr>
                <w:sz w:val="14"/>
                <w:szCs w:val="14"/>
              </w:rPr>
              <w:t>301-427-8505</w:t>
            </w:r>
          </w:p>
        </w:tc>
      </w:tr>
      <w:tr w:rsidR="00AE3993" w:rsidTr="003E6B7B">
        <w:trPr>
          <w:trHeight w:val="205"/>
        </w:trPr>
        <w:tc>
          <w:tcPr>
            <w:tcW w:w="2359" w:type="dxa"/>
            <w:tcBorders>
              <w:top w:val="nil"/>
              <w:left w:val="nil"/>
              <w:bottom w:val="nil"/>
              <w:right w:val="nil"/>
            </w:tcBorders>
          </w:tcPr>
          <w:p w:rsidR="00AE3993" w:rsidRDefault="00AE3993" w:rsidP="003E6B7B">
            <w:pPr>
              <w:rPr>
                <w:sz w:val="14"/>
                <w:szCs w:val="14"/>
              </w:rPr>
            </w:pPr>
          </w:p>
        </w:tc>
        <w:tc>
          <w:tcPr>
            <w:tcW w:w="1633" w:type="dxa"/>
            <w:tcBorders>
              <w:top w:val="nil"/>
              <w:left w:val="nil"/>
              <w:bottom w:val="nil"/>
              <w:right w:val="nil"/>
            </w:tcBorders>
          </w:tcPr>
          <w:p w:rsidR="00AE3993" w:rsidRDefault="00AE3993" w:rsidP="003E6B7B">
            <w:pPr>
              <w:rPr>
                <w:sz w:val="14"/>
                <w:szCs w:val="14"/>
              </w:rPr>
            </w:pPr>
          </w:p>
        </w:tc>
        <w:tc>
          <w:tcPr>
            <w:tcW w:w="1542" w:type="dxa"/>
            <w:tcBorders>
              <w:top w:val="nil"/>
              <w:left w:val="nil"/>
              <w:bottom w:val="nil"/>
              <w:right w:val="nil"/>
            </w:tcBorders>
          </w:tcPr>
          <w:p w:rsidR="00AE3993" w:rsidRDefault="00AE3993" w:rsidP="003E6B7B">
            <w:pPr>
              <w:rPr>
                <w:sz w:val="14"/>
                <w:szCs w:val="14"/>
              </w:rPr>
            </w:pPr>
          </w:p>
        </w:tc>
        <w:tc>
          <w:tcPr>
            <w:tcW w:w="1542" w:type="dxa"/>
            <w:tcBorders>
              <w:top w:val="nil"/>
              <w:left w:val="nil"/>
              <w:bottom w:val="nil"/>
              <w:right w:val="nil"/>
            </w:tcBorders>
          </w:tcPr>
          <w:p w:rsidR="00AE3993" w:rsidRDefault="00AE3993" w:rsidP="003E6B7B">
            <w:pPr>
              <w:rPr>
                <w:sz w:val="14"/>
                <w:szCs w:val="14"/>
              </w:rPr>
            </w:pPr>
          </w:p>
        </w:tc>
        <w:tc>
          <w:tcPr>
            <w:tcW w:w="1633" w:type="dxa"/>
            <w:tcBorders>
              <w:top w:val="nil"/>
              <w:left w:val="nil"/>
              <w:bottom w:val="nil"/>
              <w:right w:val="nil"/>
            </w:tcBorders>
          </w:tcPr>
          <w:p w:rsidR="00AE3993" w:rsidRDefault="00AE3993" w:rsidP="003E6B7B">
            <w:pPr>
              <w:rPr>
                <w:sz w:val="14"/>
                <w:szCs w:val="14"/>
              </w:rPr>
            </w:pPr>
          </w:p>
        </w:tc>
        <w:tc>
          <w:tcPr>
            <w:tcW w:w="1723" w:type="dxa"/>
            <w:tcBorders>
              <w:top w:val="nil"/>
              <w:left w:val="nil"/>
              <w:bottom w:val="nil"/>
              <w:right w:val="nil"/>
            </w:tcBorders>
          </w:tcPr>
          <w:p w:rsidR="00AE3993" w:rsidRDefault="00AE3993" w:rsidP="003E6B7B">
            <w:pPr>
              <w:rPr>
                <w:sz w:val="14"/>
                <w:szCs w:val="14"/>
              </w:rPr>
            </w:pPr>
          </w:p>
        </w:tc>
      </w:tr>
    </w:tbl>
    <w:p w:rsidR="00AE3993" w:rsidRPr="00FC04E2" w:rsidRDefault="003E6B7B">
      <w:pPr>
        <w:rPr>
          <w:sz w:val="10"/>
          <w:szCs w:val="14"/>
        </w:rPr>
      </w:pPr>
      <w:r>
        <w:rPr>
          <w:sz w:val="12"/>
          <w:szCs w:val="14"/>
        </w:rPr>
        <w:br w:type="textWrapping" w:clear="all"/>
      </w:r>
      <w:r w:rsidR="00835C39" w:rsidRPr="00FC04E2">
        <w:rPr>
          <w:sz w:val="10"/>
          <w:szCs w:val="14"/>
        </w:rPr>
        <w:t xml:space="preserve">THIS FLYER IS </w:t>
      </w:r>
      <w:r w:rsidR="00835C39" w:rsidRPr="005654B3">
        <w:rPr>
          <w:sz w:val="10"/>
          <w:szCs w:val="14"/>
        </w:rPr>
        <w:t xml:space="preserve">EFFECTIVE </w:t>
      </w:r>
      <w:r w:rsidR="003D118A">
        <w:rPr>
          <w:sz w:val="10"/>
          <w:szCs w:val="14"/>
        </w:rPr>
        <w:t>May 1</w:t>
      </w:r>
      <w:r w:rsidR="005654B3" w:rsidRPr="005654B3">
        <w:rPr>
          <w:sz w:val="10"/>
          <w:szCs w:val="14"/>
        </w:rPr>
        <w:t>,</w:t>
      </w:r>
      <w:r w:rsidR="00F17124" w:rsidRPr="005654B3">
        <w:rPr>
          <w:sz w:val="10"/>
          <w:szCs w:val="14"/>
        </w:rPr>
        <w:t xml:space="preserve"> 201</w:t>
      </w:r>
      <w:r w:rsidR="007C198C" w:rsidRPr="005654B3">
        <w:rPr>
          <w:sz w:val="10"/>
          <w:szCs w:val="14"/>
        </w:rPr>
        <w:t>6</w:t>
      </w:r>
      <w:r w:rsidR="007C198C" w:rsidRPr="00684D1B">
        <w:rPr>
          <w:sz w:val="10"/>
          <w:szCs w:val="14"/>
        </w:rPr>
        <w:t xml:space="preserve"> </w:t>
      </w:r>
      <w:r w:rsidR="00835C39" w:rsidRPr="00684D1B">
        <w:rPr>
          <w:sz w:val="10"/>
          <w:szCs w:val="14"/>
        </w:rPr>
        <w:t>AND</w:t>
      </w:r>
      <w:r w:rsidR="00835C39" w:rsidRPr="00FC04E2">
        <w:rPr>
          <w:sz w:val="10"/>
          <w:szCs w:val="14"/>
        </w:rPr>
        <w:t xml:space="preserve"> IS FOR GENERAL INFORMATIONAL PURPOSES AND HAS NO LEGAL FORCE OR EFFECT. FISHERY RULES ARE SUBJECT TO CHANGE. THESE RESTRICTIONS APPLY TO FISH TAKEN FOR RECREATIONAL PURPOSE</w:t>
      </w:r>
      <w:r w:rsidR="000D4406" w:rsidRPr="00FC04E2">
        <w:rPr>
          <w:sz w:val="10"/>
          <w:szCs w:val="14"/>
        </w:rPr>
        <w:t>S</w:t>
      </w:r>
      <w:r w:rsidR="00835C39" w:rsidRPr="00FC04E2">
        <w:rPr>
          <w:sz w:val="10"/>
          <w:szCs w:val="14"/>
        </w:rPr>
        <w:t xml:space="preserve"> AND INCLUDE HOOK AND LINE.</w:t>
      </w:r>
      <w:r w:rsidR="00876F93" w:rsidRPr="00FC04E2">
        <w:rPr>
          <w:sz w:val="10"/>
          <w:szCs w:val="14"/>
        </w:rPr>
        <w:t xml:space="preserve"> </w:t>
      </w:r>
      <w:r w:rsidR="00835C39" w:rsidRPr="00FC04E2">
        <w:rPr>
          <w:sz w:val="10"/>
          <w:szCs w:val="14"/>
        </w:rPr>
        <w:t xml:space="preserve">Updated State regulations can be found at </w:t>
      </w:r>
      <w:hyperlink r:id="rId9" w:history="1">
        <w:r w:rsidR="006D2BC3" w:rsidRPr="00FC04E2">
          <w:rPr>
            <w:rStyle w:val="Hyperlink"/>
            <w:rFonts w:ascii="Arial" w:hAnsi="Arial" w:cs="Arial"/>
            <w:sz w:val="10"/>
            <w:szCs w:val="14"/>
          </w:rPr>
          <w:t>http://portal.ncdenr.org/web/mf/recreational-fishing-size-and-bag-limits</w:t>
        </w:r>
      </w:hyperlink>
      <w:r w:rsidR="00876F93" w:rsidRPr="00FC04E2">
        <w:rPr>
          <w:sz w:val="18"/>
        </w:rPr>
        <w:t xml:space="preserve"> </w:t>
      </w:r>
      <w:r w:rsidR="00835C39" w:rsidRPr="00FC04E2">
        <w:rPr>
          <w:color w:val="000000"/>
          <w:sz w:val="10"/>
          <w:szCs w:val="14"/>
        </w:rPr>
        <w:t xml:space="preserve">and updated Recreational Commercial Gear License information can be found at </w:t>
      </w:r>
      <w:hyperlink r:id="rId10" w:history="1">
        <w:r w:rsidR="00847CB5" w:rsidRPr="005654B3">
          <w:rPr>
            <w:rStyle w:val="Hyperlink"/>
            <w:rFonts w:ascii="Arial" w:hAnsi="Arial" w:cs="Arial"/>
            <w:sz w:val="10"/>
            <w:szCs w:val="14"/>
          </w:rPr>
          <w:t xml:space="preserve">http://portal.ncdenr.org/web/mf/recreational-commercial-gear-license. </w:t>
        </w:r>
      </w:hyperlink>
      <w:r w:rsidR="001A6DFE" w:rsidRPr="005654B3">
        <w:rPr>
          <w:rStyle w:val="Hyperlink"/>
          <w:rFonts w:ascii="Arial" w:hAnsi="Arial" w:cs="Arial"/>
          <w:sz w:val="10"/>
          <w:szCs w:val="14"/>
        </w:rPr>
        <w:t xml:space="preserve"> </w:t>
      </w:r>
      <w:r w:rsidR="00847CB5" w:rsidRPr="005654B3">
        <w:rPr>
          <w:sz w:val="10"/>
          <w:szCs w:val="14"/>
        </w:rPr>
        <w:t xml:space="preserve">Issued </w:t>
      </w:r>
      <w:r w:rsidR="003D118A">
        <w:rPr>
          <w:sz w:val="10"/>
          <w:szCs w:val="14"/>
        </w:rPr>
        <w:t>05</w:t>
      </w:r>
      <w:r w:rsidR="000874CE" w:rsidRPr="005654B3">
        <w:rPr>
          <w:sz w:val="10"/>
          <w:szCs w:val="14"/>
        </w:rPr>
        <w:t>/</w:t>
      </w:r>
      <w:r w:rsidR="003D118A">
        <w:rPr>
          <w:sz w:val="10"/>
          <w:szCs w:val="14"/>
        </w:rPr>
        <w:t>1</w:t>
      </w:r>
      <w:r w:rsidR="000874CE" w:rsidRPr="005654B3">
        <w:rPr>
          <w:sz w:val="10"/>
          <w:szCs w:val="14"/>
        </w:rPr>
        <w:t>/16</w:t>
      </w:r>
      <w:r w:rsidR="00974E46" w:rsidRPr="005654B3">
        <w:rPr>
          <w:sz w:val="10"/>
          <w:szCs w:val="14"/>
        </w:rPr>
        <w:t>.</w:t>
      </w:r>
      <w:r w:rsidR="00835C39" w:rsidRPr="005654B3">
        <w:rPr>
          <w:sz w:val="10"/>
          <w:szCs w:val="14"/>
        </w:rPr>
        <w:t>This</w:t>
      </w:r>
      <w:r w:rsidR="00835C39" w:rsidRPr="00FC04E2">
        <w:rPr>
          <w:sz w:val="10"/>
          <w:szCs w:val="14"/>
        </w:rPr>
        <w:t xml:space="preserve"> document is printed on recycled paper.</w:t>
      </w:r>
    </w:p>
    <w:sectPr w:rsidR="00AE3993" w:rsidRPr="00FC04E2" w:rsidSect="00AE3993">
      <w:pgSz w:w="12240" w:h="15840"/>
      <w:pgMar w:top="360" w:right="360" w:bottom="360" w:left="36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C43"/>
    <w:multiLevelType w:val="singleLevel"/>
    <w:tmpl w:val="D3449796"/>
    <w:lvl w:ilvl="0">
      <w:start w:val="8"/>
      <w:numFmt w:val="upperLetter"/>
      <w:lvlText w:val="(%1)"/>
      <w:lvlJc w:val="left"/>
      <w:pPr>
        <w:tabs>
          <w:tab w:val="num" w:pos="450"/>
        </w:tabs>
        <w:ind w:left="450" w:hanging="360"/>
      </w:pPr>
      <w:rPr>
        <w:rFonts w:ascii="Times New Roman" w:hAnsi="Times New Roman" w:cs="Times New Roman" w:hint="default"/>
      </w:rPr>
    </w:lvl>
  </w:abstractNum>
  <w:abstractNum w:abstractNumId="1" w15:restartNumberingAfterBreak="0">
    <w:nsid w:val="0C4E3020"/>
    <w:multiLevelType w:val="hybridMultilevel"/>
    <w:tmpl w:val="156420CC"/>
    <w:lvl w:ilvl="0" w:tplc="67EAE81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76E6A"/>
    <w:multiLevelType w:val="hybridMultilevel"/>
    <w:tmpl w:val="D70A3EDC"/>
    <w:lvl w:ilvl="0" w:tplc="6922CA8C">
      <w:start w:val="13"/>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A3B720A"/>
    <w:multiLevelType w:val="hybridMultilevel"/>
    <w:tmpl w:val="14426EAC"/>
    <w:lvl w:ilvl="0" w:tplc="33F48EA0">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116E"/>
    <w:multiLevelType w:val="multilevel"/>
    <w:tmpl w:val="61E046AC"/>
    <w:lvl w:ilvl="0">
      <w:start w:val="10"/>
      <w:numFmt w:val="upperLetter"/>
      <w:lvlText w:val="(%1)"/>
      <w:lvlJc w:val="left"/>
      <w:pPr>
        <w:tabs>
          <w:tab w:val="num" w:pos="720"/>
        </w:tabs>
        <w:ind w:left="720" w:hanging="720"/>
      </w:pPr>
      <w:rPr>
        <w:rFonts w:ascii="Times New Roman" w:hAnsi="Times New Roman" w:cs="Times New Roman" w:hint="default"/>
        <w:b w:val="0"/>
        <w:b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FF66905"/>
    <w:multiLevelType w:val="singleLevel"/>
    <w:tmpl w:val="7FDA314A"/>
    <w:lvl w:ilvl="0">
      <w:start w:val="7"/>
      <w:numFmt w:val="upperLetter"/>
      <w:lvlText w:val="(%1)"/>
      <w:lvlJc w:val="left"/>
      <w:pPr>
        <w:tabs>
          <w:tab w:val="num" w:pos="720"/>
        </w:tabs>
        <w:ind w:left="720" w:hanging="720"/>
      </w:pPr>
      <w:rPr>
        <w:rFonts w:ascii="Times New Roman" w:hAnsi="Times New Roman" w:cs="Times New Roman" w:hint="default"/>
      </w:rPr>
    </w:lvl>
  </w:abstractNum>
  <w:abstractNum w:abstractNumId="6" w15:restartNumberingAfterBreak="0">
    <w:nsid w:val="20144494"/>
    <w:multiLevelType w:val="hybridMultilevel"/>
    <w:tmpl w:val="3E84E078"/>
    <w:lvl w:ilvl="0" w:tplc="B62E70B4">
      <w:start w:val="14"/>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54D32C6"/>
    <w:multiLevelType w:val="hybridMultilevel"/>
    <w:tmpl w:val="0186F4B0"/>
    <w:lvl w:ilvl="0" w:tplc="7B2244A6">
      <w:start w:val="14"/>
      <w:numFmt w:val="upperLetter"/>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BD9616B"/>
    <w:multiLevelType w:val="singleLevel"/>
    <w:tmpl w:val="224410E8"/>
    <w:lvl w:ilvl="0">
      <w:start w:val="17"/>
      <w:numFmt w:val="upperLetter"/>
      <w:lvlText w:val="(%1)"/>
      <w:lvlJc w:val="left"/>
      <w:pPr>
        <w:tabs>
          <w:tab w:val="num" w:pos="720"/>
        </w:tabs>
        <w:ind w:left="720" w:hanging="720"/>
      </w:pPr>
      <w:rPr>
        <w:rFonts w:ascii="Times New Roman" w:hAnsi="Times New Roman" w:cs="Times New Roman" w:hint="default"/>
      </w:rPr>
    </w:lvl>
  </w:abstractNum>
  <w:abstractNum w:abstractNumId="9" w15:restartNumberingAfterBreak="0">
    <w:nsid w:val="2D346509"/>
    <w:multiLevelType w:val="hybridMultilevel"/>
    <w:tmpl w:val="751C3730"/>
    <w:lvl w:ilvl="0" w:tplc="AE52FEEE">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C16EE"/>
    <w:multiLevelType w:val="hybridMultilevel"/>
    <w:tmpl w:val="9A288F88"/>
    <w:lvl w:ilvl="0" w:tplc="31063200">
      <w:start w:val="16"/>
      <w:numFmt w:val="upperLetter"/>
      <w:lvlText w:val="(%1)"/>
      <w:lvlJc w:val="left"/>
      <w:pPr>
        <w:tabs>
          <w:tab w:val="num" w:pos="810"/>
        </w:tabs>
        <w:ind w:left="810" w:hanging="45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4E92076D"/>
    <w:multiLevelType w:val="hybridMultilevel"/>
    <w:tmpl w:val="6982415C"/>
    <w:lvl w:ilvl="0" w:tplc="798431B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F6762"/>
    <w:multiLevelType w:val="hybridMultilevel"/>
    <w:tmpl w:val="13BC63B6"/>
    <w:lvl w:ilvl="0" w:tplc="6BB8CC38">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536B8"/>
    <w:multiLevelType w:val="hybridMultilevel"/>
    <w:tmpl w:val="703AEF88"/>
    <w:lvl w:ilvl="0" w:tplc="26724D2E">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D4B86"/>
    <w:multiLevelType w:val="hybridMultilevel"/>
    <w:tmpl w:val="728E3A5A"/>
    <w:lvl w:ilvl="0" w:tplc="62E6AD2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993D49"/>
    <w:multiLevelType w:val="hybridMultilevel"/>
    <w:tmpl w:val="1512A542"/>
    <w:lvl w:ilvl="0" w:tplc="48205792">
      <w:start w:val="12"/>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664F2215"/>
    <w:multiLevelType w:val="hybridMultilevel"/>
    <w:tmpl w:val="9FD42712"/>
    <w:lvl w:ilvl="0" w:tplc="199A8E0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91199"/>
    <w:multiLevelType w:val="hybridMultilevel"/>
    <w:tmpl w:val="93FCD07E"/>
    <w:lvl w:ilvl="0" w:tplc="A546FFE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4691E"/>
    <w:multiLevelType w:val="hybridMultilevel"/>
    <w:tmpl w:val="894CCEC0"/>
    <w:lvl w:ilvl="0" w:tplc="03B8FEF4">
      <w:start w:val="14"/>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7B97113A"/>
    <w:multiLevelType w:val="singleLevel"/>
    <w:tmpl w:val="33D24880"/>
    <w:lvl w:ilvl="0">
      <w:start w:val="2"/>
      <w:numFmt w:val="upperLetter"/>
      <w:lvlText w:val="(%1)"/>
      <w:lvlJc w:val="left"/>
      <w:pPr>
        <w:tabs>
          <w:tab w:val="num" w:pos="720"/>
        </w:tabs>
        <w:ind w:left="720" w:hanging="720"/>
      </w:pPr>
      <w:rPr>
        <w:rFonts w:ascii="Times New Roman" w:hAnsi="Times New Roman" w:cs="Times New Roman" w:hint="default"/>
      </w:rPr>
    </w:lvl>
  </w:abstractNum>
  <w:abstractNum w:abstractNumId="20" w15:restartNumberingAfterBreak="0">
    <w:nsid w:val="7DB27167"/>
    <w:multiLevelType w:val="hybridMultilevel"/>
    <w:tmpl w:val="0D886B46"/>
    <w:lvl w:ilvl="0" w:tplc="A18E507C">
      <w:start w:val="14"/>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8"/>
  </w:num>
  <w:num w:numId="3">
    <w:abstractNumId w:val="5"/>
  </w:num>
  <w:num w:numId="4">
    <w:abstractNumId w:val="0"/>
  </w:num>
  <w:num w:numId="5">
    <w:abstractNumId w:val="4"/>
  </w:num>
  <w:num w:numId="6">
    <w:abstractNumId w:val="7"/>
  </w:num>
  <w:num w:numId="7">
    <w:abstractNumId w:val="15"/>
  </w:num>
  <w:num w:numId="8">
    <w:abstractNumId w:val="2"/>
  </w:num>
  <w:num w:numId="9">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20"/>
  </w:num>
  <w:num w:numId="13">
    <w:abstractNumId w:val="9"/>
  </w:num>
  <w:num w:numId="14">
    <w:abstractNumId w:val="12"/>
  </w:num>
  <w:num w:numId="15">
    <w:abstractNumId w:val="13"/>
  </w:num>
  <w:num w:numId="16">
    <w:abstractNumId w:val="17"/>
  </w:num>
  <w:num w:numId="17">
    <w:abstractNumId w:val="1"/>
  </w:num>
  <w:num w:numId="18">
    <w:abstractNumId w:val="11"/>
  </w:num>
  <w:num w:numId="19">
    <w:abstractNumId w:val="16"/>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07"/>
    <w:rsid w:val="0000762B"/>
    <w:rsid w:val="000163FF"/>
    <w:rsid w:val="000256E5"/>
    <w:rsid w:val="000330ED"/>
    <w:rsid w:val="00035730"/>
    <w:rsid w:val="00045E09"/>
    <w:rsid w:val="00047DF6"/>
    <w:rsid w:val="00053B15"/>
    <w:rsid w:val="00062EAD"/>
    <w:rsid w:val="0006644D"/>
    <w:rsid w:val="0008099F"/>
    <w:rsid w:val="00081573"/>
    <w:rsid w:val="00081637"/>
    <w:rsid w:val="00083134"/>
    <w:rsid w:val="00084544"/>
    <w:rsid w:val="00085BE8"/>
    <w:rsid w:val="000874CE"/>
    <w:rsid w:val="000A0654"/>
    <w:rsid w:val="000A1949"/>
    <w:rsid w:val="000C7332"/>
    <w:rsid w:val="000D4406"/>
    <w:rsid w:val="000D63AB"/>
    <w:rsid w:val="000E45F1"/>
    <w:rsid w:val="000E4923"/>
    <w:rsid w:val="000E52B2"/>
    <w:rsid w:val="000F0D59"/>
    <w:rsid w:val="000F1F7C"/>
    <w:rsid w:val="000F5FFA"/>
    <w:rsid w:val="00101063"/>
    <w:rsid w:val="001036C4"/>
    <w:rsid w:val="00103B8C"/>
    <w:rsid w:val="00106C52"/>
    <w:rsid w:val="001126DD"/>
    <w:rsid w:val="00124B02"/>
    <w:rsid w:val="00125DD6"/>
    <w:rsid w:val="00127E88"/>
    <w:rsid w:val="001402C1"/>
    <w:rsid w:val="00140B74"/>
    <w:rsid w:val="00142D9A"/>
    <w:rsid w:val="001433D3"/>
    <w:rsid w:val="00143C18"/>
    <w:rsid w:val="0014457D"/>
    <w:rsid w:val="00154E0C"/>
    <w:rsid w:val="00161A37"/>
    <w:rsid w:val="001661AC"/>
    <w:rsid w:val="00174CA1"/>
    <w:rsid w:val="001761B1"/>
    <w:rsid w:val="0018052F"/>
    <w:rsid w:val="00183C10"/>
    <w:rsid w:val="00190817"/>
    <w:rsid w:val="001A1E16"/>
    <w:rsid w:val="001A1F76"/>
    <w:rsid w:val="001A322B"/>
    <w:rsid w:val="001A597B"/>
    <w:rsid w:val="001A5C28"/>
    <w:rsid w:val="001A60A0"/>
    <w:rsid w:val="001A6DFE"/>
    <w:rsid w:val="001A7420"/>
    <w:rsid w:val="001B16FE"/>
    <w:rsid w:val="001B6E9E"/>
    <w:rsid w:val="001C1EDD"/>
    <w:rsid w:val="001C2871"/>
    <w:rsid w:val="001C30FB"/>
    <w:rsid w:val="001C3E9E"/>
    <w:rsid w:val="001C4F03"/>
    <w:rsid w:val="001C5DFE"/>
    <w:rsid w:val="001D0053"/>
    <w:rsid w:val="001D0515"/>
    <w:rsid w:val="001D2118"/>
    <w:rsid w:val="001D31EB"/>
    <w:rsid w:val="001E27B2"/>
    <w:rsid w:val="001E2A25"/>
    <w:rsid w:val="001E2BB1"/>
    <w:rsid w:val="001F44C1"/>
    <w:rsid w:val="001F450E"/>
    <w:rsid w:val="002025E2"/>
    <w:rsid w:val="00202DDB"/>
    <w:rsid w:val="002030E8"/>
    <w:rsid w:val="0020543E"/>
    <w:rsid w:val="00206BC3"/>
    <w:rsid w:val="00212C77"/>
    <w:rsid w:val="002145BF"/>
    <w:rsid w:val="00214C57"/>
    <w:rsid w:val="00220627"/>
    <w:rsid w:val="0022118F"/>
    <w:rsid w:val="00222CD8"/>
    <w:rsid w:val="00236DE2"/>
    <w:rsid w:val="0023731C"/>
    <w:rsid w:val="00237A6E"/>
    <w:rsid w:val="00243880"/>
    <w:rsid w:val="00247190"/>
    <w:rsid w:val="002521B9"/>
    <w:rsid w:val="0025281F"/>
    <w:rsid w:val="002529BA"/>
    <w:rsid w:val="00254A40"/>
    <w:rsid w:val="0025634A"/>
    <w:rsid w:val="00256589"/>
    <w:rsid w:val="00256EDF"/>
    <w:rsid w:val="00270EF0"/>
    <w:rsid w:val="002734EC"/>
    <w:rsid w:val="002832D2"/>
    <w:rsid w:val="002904C7"/>
    <w:rsid w:val="00292994"/>
    <w:rsid w:val="00295179"/>
    <w:rsid w:val="002A3D13"/>
    <w:rsid w:val="002A7B70"/>
    <w:rsid w:val="002B1979"/>
    <w:rsid w:val="002B252A"/>
    <w:rsid w:val="002B798F"/>
    <w:rsid w:val="002C0F62"/>
    <w:rsid w:val="002C15BF"/>
    <w:rsid w:val="002C4D8C"/>
    <w:rsid w:val="002C6841"/>
    <w:rsid w:val="002C6DE1"/>
    <w:rsid w:val="002C7FB3"/>
    <w:rsid w:val="002D08AC"/>
    <w:rsid w:val="002D2F12"/>
    <w:rsid w:val="002D3AE3"/>
    <w:rsid w:val="002D438C"/>
    <w:rsid w:val="002D61D6"/>
    <w:rsid w:val="002D797D"/>
    <w:rsid w:val="002E5E59"/>
    <w:rsid w:val="00301704"/>
    <w:rsid w:val="003115A2"/>
    <w:rsid w:val="00320EF7"/>
    <w:rsid w:val="00321E6C"/>
    <w:rsid w:val="0032226E"/>
    <w:rsid w:val="00324123"/>
    <w:rsid w:val="00324BBD"/>
    <w:rsid w:val="003300A1"/>
    <w:rsid w:val="00333B0D"/>
    <w:rsid w:val="00337166"/>
    <w:rsid w:val="00337807"/>
    <w:rsid w:val="0034361E"/>
    <w:rsid w:val="00345EB5"/>
    <w:rsid w:val="00346211"/>
    <w:rsid w:val="00354D24"/>
    <w:rsid w:val="003553A5"/>
    <w:rsid w:val="003619B3"/>
    <w:rsid w:val="00361FFA"/>
    <w:rsid w:val="00363A00"/>
    <w:rsid w:val="003715DB"/>
    <w:rsid w:val="00373DD7"/>
    <w:rsid w:val="00376E0E"/>
    <w:rsid w:val="00377AB6"/>
    <w:rsid w:val="00377B76"/>
    <w:rsid w:val="00387878"/>
    <w:rsid w:val="003922EF"/>
    <w:rsid w:val="003965CD"/>
    <w:rsid w:val="003B0381"/>
    <w:rsid w:val="003B6D7A"/>
    <w:rsid w:val="003C5E6C"/>
    <w:rsid w:val="003D118A"/>
    <w:rsid w:val="003D1AFE"/>
    <w:rsid w:val="003E6B7B"/>
    <w:rsid w:val="003F42F2"/>
    <w:rsid w:val="003F4EA3"/>
    <w:rsid w:val="003F6026"/>
    <w:rsid w:val="00406383"/>
    <w:rsid w:val="00406CBA"/>
    <w:rsid w:val="004120E6"/>
    <w:rsid w:val="00413122"/>
    <w:rsid w:val="00413DA0"/>
    <w:rsid w:val="0041725D"/>
    <w:rsid w:val="00420F1A"/>
    <w:rsid w:val="004269B7"/>
    <w:rsid w:val="00426CA4"/>
    <w:rsid w:val="004324CA"/>
    <w:rsid w:val="00432890"/>
    <w:rsid w:val="004343D3"/>
    <w:rsid w:val="00434E19"/>
    <w:rsid w:val="00436ABF"/>
    <w:rsid w:val="00437B14"/>
    <w:rsid w:val="00450862"/>
    <w:rsid w:val="004520E7"/>
    <w:rsid w:val="004568D2"/>
    <w:rsid w:val="00466102"/>
    <w:rsid w:val="0046624F"/>
    <w:rsid w:val="00487B1E"/>
    <w:rsid w:val="004A2E35"/>
    <w:rsid w:val="004A4AA3"/>
    <w:rsid w:val="004A58D7"/>
    <w:rsid w:val="004B1A48"/>
    <w:rsid w:val="004C32D0"/>
    <w:rsid w:val="004C512D"/>
    <w:rsid w:val="004C556C"/>
    <w:rsid w:val="004C598C"/>
    <w:rsid w:val="004D001E"/>
    <w:rsid w:val="004D1C9A"/>
    <w:rsid w:val="004D241C"/>
    <w:rsid w:val="004D5B21"/>
    <w:rsid w:val="004D79EB"/>
    <w:rsid w:val="004E3B7E"/>
    <w:rsid w:val="004E7890"/>
    <w:rsid w:val="004E79F9"/>
    <w:rsid w:val="00503F8C"/>
    <w:rsid w:val="00504126"/>
    <w:rsid w:val="005056E2"/>
    <w:rsid w:val="00507FE4"/>
    <w:rsid w:val="0051369F"/>
    <w:rsid w:val="00514046"/>
    <w:rsid w:val="00515072"/>
    <w:rsid w:val="005209B8"/>
    <w:rsid w:val="00521139"/>
    <w:rsid w:val="005214DC"/>
    <w:rsid w:val="005346F7"/>
    <w:rsid w:val="00535D74"/>
    <w:rsid w:val="005369B6"/>
    <w:rsid w:val="005453C3"/>
    <w:rsid w:val="0054589F"/>
    <w:rsid w:val="00546399"/>
    <w:rsid w:val="0055426B"/>
    <w:rsid w:val="00554FAB"/>
    <w:rsid w:val="00555E8B"/>
    <w:rsid w:val="00564A8B"/>
    <w:rsid w:val="005654B3"/>
    <w:rsid w:val="005727FC"/>
    <w:rsid w:val="00573022"/>
    <w:rsid w:val="00577300"/>
    <w:rsid w:val="00583F48"/>
    <w:rsid w:val="00593A89"/>
    <w:rsid w:val="00596DE2"/>
    <w:rsid w:val="005A1F1C"/>
    <w:rsid w:val="005A37CF"/>
    <w:rsid w:val="005A5D15"/>
    <w:rsid w:val="005A6D41"/>
    <w:rsid w:val="005B09F3"/>
    <w:rsid w:val="005B3CE2"/>
    <w:rsid w:val="005B50FC"/>
    <w:rsid w:val="005B7CFE"/>
    <w:rsid w:val="005C3DFB"/>
    <w:rsid w:val="005C476A"/>
    <w:rsid w:val="005D1283"/>
    <w:rsid w:val="005E05FD"/>
    <w:rsid w:val="005E0A6F"/>
    <w:rsid w:val="005E10E4"/>
    <w:rsid w:val="005E48F6"/>
    <w:rsid w:val="005E5C07"/>
    <w:rsid w:val="005E5EB1"/>
    <w:rsid w:val="005E6689"/>
    <w:rsid w:val="005F11CF"/>
    <w:rsid w:val="005F2505"/>
    <w:rsid w:val="005F591B"/>
    <w:rsid w:val="005F60ED"/>
    <w:rsid w:val="00602A35"/>
    <w:rsid w:val="00602D54"/>
    <w:rsid w:val="00603FD6"/>
    <w:rsid w:val="006078CA"/>
    <w:rsid w:val="00610A74"/>
    <w:rsid w:val="00625C9A"/>
    <w:rsid w:val="00633443"/>
    <w:rsid w:val="00641DE4"/>
    <w:rsid w:val="0064529F"/>
    <w:rsid w:val="006458DB"/>
    <w:rsid w:val="00651AB0"/>
    <w:rsid w:val="00654D5C"/>
    <w:rsid w:val="00657616"/>
    <w:rsid w:val="006601CA"/>
    <w:rsid w:val="006610A6"/>
    <w:rsid w:val="00664F9C"/>
    <w:rsid w:val="00665445"/>
    <w:rsid w:val="0068391F"/>
    <w:rsid w:val="0068430D"/>
    <w:rsid w:val="00684346"/>
    <w:rsid w:val="00684D1B"/>
    <w:rsid w:val="00686A0E"/>
    <w:rsid w:val="0069262F"/>
    <w:rsid w:val="00693325"/>
    <w:rsid w:val="00693815"/>
    <w:rsid w:val="006A08A3"/>
    <w:rsid w:val="006A1337"/>
    <w:rsid w:val="006A2980"/>
    <w:rsid w:val="006B0B62"/>
    <w:rsid w:val="006B30B6"/>
    <w:rsid w:val="006B59A5"/>
    <w:rsid w:val="006B6A82"/>
    <w:rsid w:val="006B7C84"/>
    <w:rsid w:val="006C5C74"/>
    <w:rsid w:val="006D1D3E"/>
    <w:rsid w:val="006D2BC3"/>
    <w:rsid w:val="006E1F86"/>
    <w:rsid w:val="006E27A3"/>
    <w:rsid w:val="006E2B06"/>
    <w:rsid w:val="006F01A1"/>
    <w:rsid w:val="006F6F33"/>
    <w:rsid w:val="007005AC"/>
    <w:rsid w:val="0070453F"/>
    <w:rsid w:val="00704CCE"/>
    <w:rsid w:val="00707AAB"/>
    <w:rsid w:val="00720AF4"/>
    <w:rsid w:val="00721C8C"/>
    <w:rsid w:val="007224B3"/>
    <w:rsid w:val="00740C56"/>
    <w:rsid w:val="00740EBA"/>
    <w:rsid w:val="0074305E"/>
    <w:rsid w:val="00746D95"/>
    <w:rsid w:val="00751CE3"/>
    <w:rsid w:val="007530F1"/>
    <w:rsid w:val="0076121B"/>
    <w:rsid w:val="00761F0E"/>
    <w:rsid w:val="007641FB"/>
    <w:rsid w:val="0077119F"/>
    <w:rsid w:val="00771FDE"/>
    <w:rsid w:val="00774196"/>
    <w:rsid w:val="00784772"/>
    <w:rsid w:val="00786DA8"/>
    <w:rsid w:val="00795845"/>
    <w:rsid w:val="007B16FC"/>
    <w:rsid w:val="007B297D"/>
    <w:rsid w:val="007B407F"/>
    <w:rsid w:val="007B505D"/>
    <w:rsid w:val="007C12F8"/>
    <w:rsid w:val="007C198C"/>
    <w:rsid w:val="007E229B"/>
    <w:rsid w:val="007E2A6C"/>
    <w:rsid w:val="007E43EF"/>
    <w:rsid w:val="007E5BEF"/>
    <w:rsid w:val="007F193D"/>
    <w:rsid w:val="007F2F33"/>
    <w:rsid w:val="007F442E"/>
    <w:rsid w:val="007F46C2"/>
    <w:rsid w:val="007F7671"/>
    <w:rsid w:val="007F7956"/>
    <w:rsid w:val="00803A15"/>
    <w:rsid w:val="00803DDB"/>
    <w:rsid w:val="008065A4"/>
    <w:rsid w:val="00810140"/>
    <w:rsid w:val="0081688F"/>
    <w:rsid w:val="0083317E"/>
    <w:rsid w:val="00835C39"/>
    <w:rsid w:val="00842B9C"/>
    <w:rsid w:val="008430B7"/>
    <w:rsid w:val="00845EF4"/>
    <w:rsid w:val="0084703D"/>
    <w:rsid w:val="00847CB5"/>
    <w:rsid w:val="00851AAD"/>
    <w:rsid w:val="00853144"/>
    <w:rsid w:val="0085484D"/>
    <w:rsid w:val="0085518C"/>
    <w:rsid w:val="008631A3"/>
    <w:rsid w:val="00865E79"/>
    <w:rsid w:val="008662F4"/>
    <w:rsid w:val="00867B10"/>
    <w:rsid w:val="00867C39"/>
    <w:rsid w:val="00870A98"/>
    <w:rsid w:val="00870DE7"/>
    <w:rsid w:val="00872E04"/>
    <w:rsid w:val="00875439"/>
    <w:rsid w:val="0087670C"/>
    <w:rsid w:val="00876F93"/>
    <w:rsid w:val="008805F2"/>
    <w:rsid w:val="00880F7D"/>
    <w:rsid w:val="0088470B"/>
    <w:rsid w:val="00890A99"/>
    <w:rsid w:val="00896717"/>
    <w:rsid w:val="008B0FDC"/>
    <w:rsid w:val="008B13C8"/>
    <w:rsid w:val="008B1B8F"/>
    <w:rsid w:val="008B2985"/>
    <w:rsid w:val="008B2CCC"/>
    <w:rsid w:val="008B7283"/>
    <w:rsid w:val="008C4B1C"/>
    <w:rsid w:val="008C661A"/>
    <w:rsid w:val="008D11AD"/>
    <w:rsid w:val="008D6B1B"/>
    <w:rsid w:val="008D7DA6"/>
    <w:rsid w:val="008E108C"/>
    <w:rsid w:val="008E1BC6"/>
    <w:rsid w:val="008E3E54"/>
    <w:rsid w:val="008E455A"/>
    <w:rsid w:val="008F5230"/>
    <w:rsid w:val="009125E4"/>
    <w:rsid w:val="00914CC0"/>
    <w:rsid w:val="009210DE"/>
    <w:rsid w:val="0092738C"/>
    <w:rsid w:val="00931980"/>
    <w:rsid w:val="00931CBE"/>
    <w:rsid w:val="0093347F"/>
    <w:rsid w:val="00945939"/>
    <w:rsid w:val="0094796B"/>
    <w:rsid w:val="0095366F"/>
    <w:rsid w:val="00957095"/>
    <w:rsid w:val="00960E07"/>
    <w:rsid w:val="00974E46"/>
    <w:rsid w:val="00990601"/>
    <w:rsid w:val="009953CD"/>
    <w:rsid w:val="009A0237"/>
    <w:rsid w:val="009A0532"/>
    <w:rsid w:val="009A5F31"/>
    <w:rsid w:val="009A6A87"/>
    <w:rsid w:val="009A713F"/>
    <w:rsid w:val="009A7CA6"/>
    <w:rsid w:val="009B1FDC"/>
    <w:rsid w:val="009B29ED"/>
    <w:rsid w:val="009B4BE8"/>
    <w:rsid w:val="009B4C67"/>
    <w:rsid w:val="009B4D37"/>
    <w:rsid w:val="009D0929"/>
    <w:rsid w:val="009D2F10"/>
    <w:rsid w:val="009D3169"/>
    <w:rsid w:val="009E15AE"/>
    <w:rsid w:val="009E20BA"/>
    <w:rsid w:val="009E4E58"/>
    <w:rsid w:val="009F2B56"/>
    <w:rsid w:val="009F4BCB"/>
    <w:rsid w:val="009F6CDB"/>
    <w:rsid w:val="009F787A"/>
    <w:rsid w:val="00A01336"/>
    <w:rsid w:val="00A033AC"/>
    <w:rsid w:val="00A0736B"/>
    <w:rsid w:val="00A1088C"/>
    <w:rsid w:val="00A120A7"/>
    <w:rsid w:val="00A15D55"/>
    <w:rsid w:val="00A16798"/>
    <w:rsid w:val="00A20D6E"/>
    <w:rsid w:val="00A23067"/>
    <w:rsid w:val="00A33412"/>
    <w:rsid w:val="00A35480"/>
    <w:rsid w:val="00A40155"/>
    <w:rsid w:val="00A446C8"/>
    <w:rsid w:val="00A5023D"/>
    <w:rsid w:val="00A507B0"/>
    <w:rsid w:val="00A572DD"/>
    <w:rsid w:val="00A66A9A"/>
    <w:rsid w:val="00A67A66"/>
    <w:rsid w:val="00A770B0"/>
    <w:rsid w:val="00A80641"/>
    <w:rsid w:val="00A8198A"/>
    <w:rsid w:val="00A82F98"/>
    <w:rsid w:val="00A92368"/>
    <w:rsid w:val="00A93C02"/>
    <w:rsid w:val="00A94BD4"/>
    <w:rsid w:val="00AA2D21"/>
    <w:rsid w:val="00AA5FE2"/>
    <w:rsid w:val="00AA7F54"/>
    <w:rsid w:val="00AC172D"/>
    <w:rsid w:val="00AC1958"/>
    <w:rsid w:val="00AE3993"/>
    <w:rsid w:val="00AE6BF1"/>
    <w:rsid w:val="00AF0F21"/>
    <w:rsid w:val="00AF669B"/>
    <w:rsid w:val="00B02056"/>
    <w:rsid w:val="00B05EBD"/>
    <w:rsid w:val="00B07E8D"/>
    <w:rsid w:val="00B11B80"/>
    <w:rsid w:val="00B204AA"/>
    <w:rsid w:val="00B25F3A"/>
    <w:rsid w:val="00B30C2C"/>
    <w:rsid w:val="00B34AC8"/>
    <w:rsid w:val="00B36ED5"/>
    <w:rsid w:val="00B41442"/>
    <w:rsid w:val="00B42476"/>
    <w:rsid w:val="00B441DB"/>
    <w:rsid w:val="00B472AC"/>
    <w:rsid w:val="00B47CC7"/>
    <w:rsid w:val="00B54D61"/>
    <w:rsid w:val="00B63AD2"/>
    <w:rsid w:val="00B65835"/>
    <w:rsid w:val="00B65A2E"/>
    <w:rsid w:val="00B662DE"/>
    <w:rsid w:val="00B66A97"/>
    <w:rsid w:val="00B67B3A"/>
    <w:rsid w:val="00B709B9"/>
    <w:rsid w:val="00B7299B"/>
    <w:rsid w:val="00B72A3E"/>
    <w:rsid w:val="00B81F5E"/>
    <w:rsid w:val="00B86336"/>
    <w:rsid w:val="00B94E66"/>
    <w:rsid w:val="00B95B9E"/>
    <w:rsid w:val="00B968EB"/>
    <w:rsid w:val="00BA0A73"/>
    <w:rsid w:val="00BA0C1A"/>
    <w:rsid w:val="00BA463B"/>
    <w:rsid w:val="00BB0565"/>
    <w:rsid w:val="00BB3927"/>
    <w:rsid w:val="00BB44B9"/>
    <w:rsid w:val="00BB6CAF"/>
    <w:rsid w:val="00BC0C15"/>
    <w:rsid w:val="00BC32B9"/>
    <w:rsid w:val="00BC3D20"/>
    <w:rsid w:val="00BC75B9"/>
    <w:rsid w:val="00BD0FCB"/>
    <w:rsid w:val="00BD252F"/>
    <w:rsid w:val="00BD2725"/>
    <w:rsid w:val="00BE2510"/>
    <w:rsid w:val="00BE3228"/>
    <w:rsid w:val="00BF0702"/>
    <w:rsid w:val="00BF07A9"/>
    <w:rsid w:val="00BF279F"/>
    <w:rsid w:val="00BF28DE"/>
    <w:rsid w:val="00BF6D50"/>
    <w:rsid w:val="00C00FEF"/>
    <w:rsid w:val="00C02215"/>
    <w:rsid w:val="00C06588"/>
    <w:rsid w:val="00C10D76"/>
    <w:rsid w:val="00C11329"/>
    <w:rsid w:val="00C16990"/>
    <w:rsid w:val="00C20B95"/>
    <w:rsid w:val="00C221CA"/>
    <w:rsid w:val="00C26DFC"/>
    <w:rsid w:val="00C3113D"/>
    <w:rsid w:val="00C3534D"/>
    <w:rsid w:val="00C35D3F"/>
    <w:rsid w:val="00C3700A"/>
    <w:rsid w:val="00C37EED"/>
    <w:rsid w:val="00C43B1D"/>
    <w:rsid w:val="00C50C45"/>
    <w:rsid w:val="00C5437F"/>
    <w:rsid w:val="00C637A6"/>
    <w:rsid w:val="00C63B17"/>
    <w:rsid w:val="00C63FD4"/>
    <w:rsid w:val="00C6413F"/>
    <w:rsid w:val="00C7048C"/>
    <w:rsid w:val="00C727EB"/>
    <w:rsid w:val="00C7309E"/>
    <w:rsid w:val="00C822E9"/>
    <w:rsid w:val="00C84416"/>
    <w:rsid w:val="00C85B4D"/>
    <w:rsid w:val="00C86376"/>
    <w:rsid w:val="00C90EBC"/>
    <w:rsid w:val="00C91213"/>
    <w:rsid w:val="00C91EF7"/>
    <w:rsid w:val="00C92A7D"/>
    <w:rsid w:val="00CA67F0"/>
    <w:rsid w:val="00CB0CF2"/>
    <w:rsid w:val="00CB59D8"/>
    <w:rsid w:val="00CC6C92"/>
    <w:rsid w:val="00CD13F6"/>
    <w:rsid w:val="00CD78C0"/>
    <w:rsid w:val="00CE3F8C"/>
    <w:rsid w:val="00D107E5"/>
    <w:rsid w:val="00D11AD4"/>
    <w:rsid w:val="00D13875"/>
    <w:rsid w:val="00D14126"/>
    <w:rsid w:val="00D16907"/>
    <w:rsid w:val="00D16924"/>
    <w:rsid w:val="00D23901"/>
    <w:rsid w:val="00D27C14"/>
    <w:rsid w:val="00D30F6E"/>
    <w:rsid w:val="00D4069F"/>
    <w:rsid w:val="00D43510"/>
    <w:rsid w:val="00D55AAB"/>
    <w:rsid w:val="00D56BAE"/>
    <w:rsid w:val="00D66B0A"/>
    <w:rsid w:val="00D66BB0"/>
    <w:rsid w:val="00D767A4"/>
    <w:rsid w:val="00D76DCC"/>
    <w:rsid w:val="00D80D80"/>
    <w:rsid w:val="00D810BD"/>
    <w:rsid w:val="00D85C1E"/>
    <w:rsid w:val="00D85F5D"/>
    <w:rsid w:val="00D93BE9"/>
    <w:rsid w:val="00D9521E"/>
    <w:rsid w:val="00DA28BD"/>
    <w:rsid w:val="00DB0059"/>
    <w:rsid w:val="00DB1860"/>
    <w:rsid w:val="00DC2AA2"/>
    <w:rsid w:val="00DC4F52"/>
    <w:rsid w:val="00DD3012"/>
    <w:rsid w:val="00DD3C09"/>
    <w:rsid w:val="00DD5995"/>
    <w:rsid w:val="00DF0377"/>
    <w:rsid w:val="00DF2C0B"/>
    <w:rsid w:val="00DF7ABA"/>
    <w:rsid w:val="00E02EFD"/>
    <w:rsid w:val="00E07C54"/>
    <w:rsid w:val="00E11E2B"/>
    <w:rsid w:val="00E142D7"/>
    <w:rsid w:val="00E21291"/>
    <w:rsid w:val="00E321AC"/>
    <w:rsid w:val="00E33354"/>
    <w:rsid w:val="00E3685B"/>
    <w:rsid w:val="00E40564"/>
    <w:rsid w:val="00E40637"/>
    <w:rsid w:val="00E411F7"/>
    <w:rsid w:val="00E43389"/>
    <w:rsid w:val="00E43419"/>
    <w:rsid w:val="00E4538E"/>
    <w:rsid w:val="00E80CAA"/>
    <w:rsid w:val="00E822F8"/>
    <w:rsid w:val="00E84ABE"/>
    <w:rsid w:val="00E855B7"/>
    <w:rsid w:val="00E85C91"/>
    <w:rsid w:val="00E862EE"/>
    <w:rsid w:val="00E87557"/>
    <w:rsid w:val="00E92098"/>
    <w:rsid w:val="00EB4A71"/>
    <w:rsid w:val="00EC632A"/>
    <w:rsid w:val="00EC7987"/>
    <w:rsid w:val="00ED5657"/>
    <w:rsid w:val="00ED596A"/>
    <w:rsid w:val="00EE1987"/>
    <w:rsid w:val="00EE4A69"/>
    <w:rsid w:val="00EE6074"/>
    <w:rsid w:val="00EF0437"/>
    <w:rsid w:val="00EF6280"/>
    <w:rsid w:val="00EF727A"/>
    <w:rsid w:val="00EF7A16"/>
    <w:rsid w:val="00F11318"/>
    <w:rsid w:val="00F119A6"/>
    <w:rsid w:val="00F1212D"/>
    <w:rsid w:val="00F12365"/>
    <w:rsid w:val="00F17124"/>
    <w:rsid w:val="00F17E19"/>
    <w:rsid w:val="00F21778"/>
    <w:rsid w:val="00F42705"/>
    <w:rsid w:val="00F435C7"/>
    <w:rsid w:val="00F44CDB"/>
    <w:rsid w:val="00F45D91"/>
    <w:rsid w:val="00F4669A"/>
    <w:rsid w:val="00F607DD"/>
    <w:rsid w:val="00F636B3"/>
    <w:rsid w:val="00F671FA"/>
    <w:rsid w:val="00F76CD6"/>
    <w:rsid w:val="00F803F6"/>
    <w:rsid w:val="00F83A19"/>
    <w:rsid w:val="00F83DB2"/>
    <w:rsid w:val="00F83E3C"/>
    <w:rsid w:val="00F85EC5"/>
    <w:rsid w:val="00F93C2F"/>
    <w:rsid w:val="00FB0588"/>
    <w:rsid w:val="00FB1FEA"/>
    <w:rsid w:val="00FB4C2F"/>
    <w:rsid w:val="00FC04E2"/>
    <w:rsid w:val="00FC0831"/>
    <w:rsid w:val="00FC2086"/>
    <w:rsid w:val="00FC42FE"/>
    <w:rsid w:val="00FC4C67"/>
    <w:rsid w:val="00FC743E"/>
    <w:rsid w:val="00FD0965"/>
    <w:rsid w:val="00FD23D8"/>
    <w:rsid w:val="00FD391F"/>
    <w:rsid w:val="00FF2DCC"/>
    <w:rsid w:val="00FF5A94"/>
    <w:rsid w:val="00FF7738"/>
    <w:rsid w:val="00FF7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81CC94-BE20-4A34-8F9F-1D1684EA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93"/>
    <w:pPr>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AE3993"/>
    <w:pPr>
      <w:keepNext/>
      <w:jc w:val="center"/>
      <w:outlineLvl w:val="0"/>
    </w:pPr>
    <w:rPr>
      <w:b/>
      <w:bCs/>
      <w:sz w:val="16"/>
      <w:szCs w:val="16"/>
    </w:rPr>
  </w:style>
  <w:style w:type="paragraph" w:styleId="Heading2">
    <w:name w:val="heading 2"/>
    <w:basedOn w:val="Normal"/>
    <w:next w:val="Normal"/>
    <w:link w:val="Heading2Char"/>
    <w:uiPriority w:val="99"/>
    <w:qFormat/>
    <w:rsid w:val="00AE3993"/>
    <w:pPr>
      <w:keepNext/>
      <w:outlineLvl w:val="1"/>
    </w:pPr>
    <w:rPr>
      <w:b/>
      <w:bCs/>
      <w:sz w:val="14"/>
      <w:szCs w:val="14"/>
    </w:rPr>
  </w:style>
  <w:style w:type="paragraph" w:styleId="Heading3">
    <w:name w:val="heading 3"/>
    <w:basedOn w:val="Normal"/>
    <w:next w:val="Normal"/>
    <w:link w:val="Heading3Char"/>
    <w:uiPriority w:val="99"/>
    <w:qFormat/>
    <w:rsid w:val="00AE3993"/>
    <w:pPr>
      <w:keepNext/>
      <w:jc w:val="center"/>
      <w:outlineLvl w:val="2"/>
    </w:pPr>
    <w:rPr>
      <w:b/>
      <w:bCs/>
      <w:sz w:val="18"/>
      <w:szCs w:val="18"/>
    </w:rPr>
  </w:style>
  <w:style w:type="paragraph" w:styleId="Heading4">
    <w:name w:val="heading 4"/>
    <w:basedOn w:val="Normal"/>
    <w:next w:val="Normal"/>
    <w:link w:val="Heading4Char"/>
    <w:uiPriority w:val="99"/>
    <w:qFormat/>
    <w:rsid w:val="00AE3993"/>
    <w:pPr>
      <w:keepNext/>
      <w:outlineLvl w:val="3"/>
    </w:pPr>
    <w:rPr>
      <w:b/>
      <w:bCs/>
      <w:sz w:val="16"/>
      <w:szCs w:val="16"/>
      <w:u w:val="single"/>
    </w:rPr>
  </w:style>
  <w:style w:type="paragraph" w:styleId="Heading5">
    <w:name w:val="heading 5"/>
    <w:basedOn w:val="Normal"/>
    <w:next w:val="Normal"/>
    <w:link w:val="Heading5Char"/>
    <w:uiPriority w:val="99"/>
    <w:qFormat/>
    <w:rsid w:val="00AE3993"/>
    <w:pPr>
      <w:keepNext/>
      <w:jc w:val="center"/>
      <w:outlineLvl w:val="4"/>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3993"/>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rsid w:val="00AE3993"/>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9"/>
    <w:rsid w:val="00AE3993"/>
    <w:rPr>
      <w:rFonts w:ascii="Cambria" w:eastAsia="Times New Roman" w:hAnsi="Cambria" w:cs="Cambria"/>
      <w:b/>
      <w:bCs/>
      <w:sz w:val="26"/>
      <w:szCs w:val="26"/>
    </w:rPr>
  </w:style>
  <w:style w:type="character" w:customStyle="1" w:styleId="Heading4Char">
    <w:name w:val="Heading 4 Char"/>
    <w:basedOn w:val="DefaultParagraphFont"/>
    <w:link w:val="Heading4"/>
    <w:uiPriority w:val="99"/>
    <w:rsid w:val="00AE3993"/>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AE3993"/>
    <w:rPr>
      <w:rFonts w:ascii="Times New Roman" w:hAnsi="Times New Roman" w:cs="Times New Roman"/>
      <w:b/>
      <w:bCs/>
      <w:i/>
      <w:iCs/>
      <w:sz w:val="26"/>
      <w:szCs w:val="26"/>
    </w:rPr>
  </w:style>
  <w:style w:type="paragraph" w:styleId="BodyText2">
    <w:name w:val="Body Text 2"/>
    <w:basedOn w:val="Normal"/>
    <w:link w:val="BodyText2Char"/>
    <w:uiPriority w:val="99"/>
    <w:rsid w:val="00AE3993"/>
    <w:pPr>
      <w:ind w:left="720" w:hanging="720"/>
    </w:pPr>
    <w:rPr>
      <w:sz w:val="16"/>
      <w:szCs w:val="16"/>
    </w:rPr>
  </w:style>
  <w:style w:type="character" w:customStyle="1" w:styleId="BodyText2Char">
    <w:name w:val="Body Text 2 Char"/>
    <w:basedOn w:val="DefaultParagraphFont"/>
    <w:link w:val="BodyText2"/>
    <w:uiPriority w:val="99"/>
    <w:rsid w:val="00AE3993"/>
    <w:rPr>
      <w:rFonts w:ascii="Arial" w:hAnsi="Arial" w:cs="Arial"/>
      <w:sz w:val="20"/>
      <w:szCs w:val="20"/>
    </w:rPr>
  </w:style>
  <w:style w:type="character" w:styleId="Hyperlink">
    <w:name w:val="Hyperlink"/>
    <w:basedOn w:val="DefaultParagraphFont"/>
    <w:uiPriority w:val="99"/>
    <w:rsid w:val="00AE3993"/>
    <w:rPr>
      <w:rFonts w:ascii="Times New Roman" w:hAnsi="Times New Roman" w:cs="Times New Roman"/>
      <w:color w:val="0000FF"/>
      <w:u w:val="single"/>
    </w:rPr>
  </w:style>
  <w:style w:type="paragraph" w:styleId="BodyTextIndent2">
    <w:name w:val="Body Text Indent 2"/>
    <w:basedOn w:val="Normal"/>
    <w:link w:val="BodyTextIndent2Char"/>
    <w:uiPriority w:val="99"/>
    <w:rsid w:val="00AE3993"/>
    <w:pPr>
      <w:ind w:left="720"/>
    </w:pPr>
    <w:rPr>
      <w:sz w:val="16"/>
      <w:szCs w:val="16"/>
    </w:rPr>
  </w:style>
  <w:style w:type="character" w:customStyle="1" w:styleId="BodyTextIndent2Char">
    <w:name w:val="Body Text Indent 2 Char"/>
    <w:basedOn w:val="DefaultParagraphFont"/>
    <w:link w:val="BodyTextIndent2"/>
    <w:uiPriority w:val="99"/>
    <w:rsid w:val="00AE3993"/>
    <w:rPr>
      <w:rFonts w:ascii="Arial" w:hAnsi="Arial" w:cs="Arial"/>
      <w:sz w:val="20"/>
      <w:szCs w:val="20"/>
    </w:rPr>
  </w:style>
  <w:style w:type="paragraph" w:styleId="BodyTextIndent3">
    <w:name w:val="Body Text Indent 3"/>
    <w:basedOn w:val="Normal"/>
    <w:link w:val="BodyTextIndent3Char"/>
    <w:uiPriority w:val="99"/>
    <w:rsid w:val="00AE3993"/>
    <w:pPr>
      <w:ind w:left="720" w:hanging="720"/>
    </w:pPr>
    <w:rPr>
      <w:sz w:val="14"/>
      <w:szCs w:val="14"/>
    </w:rPr>
  </w:style>
  <w:style w:type="character" w:customStyle="1" w:styleId="BodyTextIndent3Char">
    <w:name w:val="Body Text Indent 3 Char"/>
    <w:basedOn w:val="DefaultParagraphFont"/>
    <w:link w:val="BodyTextIndent3"/>
    <w:uiPriority w:val="99"/>
    <w:rsid w:val="00AE3993"/>
    <w:rPr>
      <w:rFonts w:ascii="Arial" w:hAnsi="Arial" w:cs="Arial"/>
      <w:sz w:val="16"/>
      <w:szCs w:val="16"/>
    </w:rPr>
  </w:style>
  <w:style w:type="character" w:styleId="FollowedHyperlink">
    <w:name w:val="FollowedHyperlink"/>
    <w:basedOn w:val="DefaultParagraphFont"/>
    <w:uiPriority w:val="99"/>
    <w:rsid w:val="00AE3993"/>
    <w:rPr>
      <w:rFonts w:ascii="Times New Roman" w:hAnsi="Times New Roman" w:cs="Times New Roman"/>
      <w:color w:val="800080"/>
      <w:u w:val="single"/>
    </w:rPr>
  </w:style>
  <w:style w:type="paragraph" w:styleId="Header">
    <w:name w:val="header"/>
    <w:basedOn w:val="Normal"/>
    <w:link w:val="HeaderChar"/>
    <w:uiPriority w:val="99"/>
    <w:rsid w:val="00AE3993"/>
    <w:pPr>
      <w:tabs>
        <w:tab w:val="center" w:pos="4320"/>
        <w:tab w:val="right" w:pos="8640"/>
      </w:tabs>
    </w:pPr>
  </w:style>
  <w:style w:type="character" w:customStyle="1" w:styleId="HeaderChar">
    <w:name w:val="Header Char"/>
    <w:basedOn w:val="DefaultParagraphFont"/>
    <w:link w:val="Header"/>
    <w:uiPriority w:val="99"/>
    <w:rsid w:val="00AE3993"/>
    <w:rPr>
      <w:rFonts w:ascii="Arial" w:hAnsi="Arial" w:cs="Arial"/>
      <w:sz w:val="20"/>
      <w:szCs w:val="20"/>
    </w:rPr>
  </w:style>
  <w:style w:type="paragraph" w:styleId="Footer">
    <w:name w:val="footer"/>
    <w:basedOn w:val="Normal"/>
    <w:link w:val="FooterChar"/>
    <w:uiPriority w:val="99"/>
    <w:rsid w:val="00AE3993"/>
    <w:pPr>
      <w:tabs>
        <w:tab w:val="center" w:pos="4320"/>
        <w:tab w:val="right" w:pos="8640"/>
      </w:tabs>
    </w:pPr>
  </w:style>
  <w:style w:type="character" w:customStyle="1" w:styleId="FooterChar">
    <w:name w:val="Footer Char"/>
    <w:basedOn w:val="DefaultParagraphFont"/>
    <w:link w:val="Footer"/>
    <w:uiPriority w:val="99"/>
    <w:rsid w:val="00AE3993"/>
    <w:rPr>
      <w:rFonts w:ascii="Arial" w:hAnsi="Arial" w:cs="Arial"/>
      <w:sz w:val="20"/>
      <w:szCs w:val="20"/>
    </w:rPr>
  </w:style>
  <w:style w:type="paragraph" w:styleId="BodyText">
    <w:name w:val="Body Text"/>
    <w:basedOn w:val="Normal"/>
    <w:link w:val="BodyTextChar"/>
    <w:uiPriority w:val="99"/>
    <w:rsid w:val="00AE3993"/>
    <w:pPr>
      <w:jc w:val="center"/>
    </w:pPr>
    <w:rPr>
      <w:sz w:val="14"/>
      <w:szCs w:val="14"/>
    </w:rPr>
  </w:style>
  <w:style w:type="character" w:customStyle="1" w:styleId="BodyTextChar">
    <w:name w:val="Body Text Char"/>
    <w:basedOn w:val="DefaultParagraphFont"/>
    <w:link w:val="BodyText"/>
    <w:uiPriority w:val="99"/>
    <w:rsid w:val="00AE3993"/>
    <w:rPr>
      <w:rFonts w:ascii="Arial" w:hAnsi="Arial" w:cs="Arial"/>
      <w:sz w:val="20"/>
      <w:szCs w:val="20"/>
    </w:rPr>
  </w:style>
  <w:style w:type="paragraph" w:styleId="BalloonText">
    <w:name w:val="Balloon Text"/>
    <w:basedOn w:val="Normal"/>
    <w:link w:val="BalloonTextChar"/>
    <w:uiPriority w:val="99"/>
    <w:semiHidden/>
    <w:unhideWhenUsed/>
    <w:rsid w:val="0064529F"/>
    <w:rPr>
      <w:rFonts w:ascii="Tahoma" w:hAnsi="Tahoma" w:cs="Tahoma"/>
      <w:sz w:val="16"/>
      <w:szCs w:val="16"/>
    </w:rPr>
  </w:style>
  <w:style w:type="character" w:customStyle="1" w:styleId="BalloonTextChar">
    <w:name w:val="Balloon Text Char"/>
    <w:basedOn w:val="DefaultParagraphFont"/>
    <w:link w:val="BalloonText"/>
    <w:uiPriority w:val="99"/>
    <w:semiHidden/>
    <w:rsid w:val="00645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web/mf/proclamations" TargetMode="External"/><Relationship Id="rId3" Type="http://schemas.openxmlformats.org/officeDocument/2006/relationships/styles" Target="styles.xml"/><Relationship Id="rId7" Type="http://schemas.openxmlformats.org/officeDocument/2006/relationships/hyperlink" Target="http://www.safmc.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WILDLIFE.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rtal.ncdenr.org/web/mf/recreational-commercial-gear-license.%20" TargetMode="External"/><Relationship Id="rId4" Type="http://schemas.openxmlformats.org/officeDocument/2006/relationships/settings" Target="settings.xml"/><Relationship Id="rId9" Type="http://schemas.openxmlformats.org/officeDocument/2006/relationships/hyperlink" Target="http://portal.ncdenr.org/web/mf/recreational-fishing-size-and-bag-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E545-3471-4D80-996C-DD471C56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1981</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2001 NORTH CAROLINA RECREATIONAL COASTAL WATERS GUIDE FOR SPORTS FISHERMEN (May Revision)</vt:lpstr>
    </vt:vector>
  </TitlesOfParts>
  <Company>NCDMF</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NORTH CAROLINA RECREATIONAL COASTAL WATERS GUIDE FOR SPORTS FISHERMEN (May Revision)</dc:title>
  <dc:creator>Dee Willis</dc:creator>
  <cp:lastModifiedBy>Chuffo, Marla</cp:lastModifiedBy>
  <cp:revision>2</cp:revision>
  <cp:lastPrinted>2016-04-18T20:33:00Z</cp:lastPrinted>
  <dcterms:created xsi:type="dcterms:W3CDTF">2016-04-29T11:57:00Z</dcterms:created>
  <dcterms:modified xsi:type="dcterms:W3CDTF">2016-04-29T11:57:00Z</dcterms:modified>
</cp:coreProperties>
</file>